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ackground w:color="FFFFFF"/>
  <w:body>
    <w:p>
      <w:pPr>
        <w:pStyle w:val="Normal"/>
        <w:widowControl w:val="false"/>
        <w:spacing w:before="0" w:after="60"/>
        <w:jc w:val="right"/>
        <w:rPr>
          <w:rFonts w:cs="Times New Roman"/>
          <w:b w:val="false"/>
          <w:b w:val="false"/>
          <w:bCs w:val="false"/>
        </w:rPr>
      </w:pPr>
      <w:r>
        <w:rPr>
          <w:rFonts w:cs="Times New Roman"/>
          <w:b w:val="false"/>
          <w:bCs w:val="false"/>
        </w:rPr>
      </w:r>
    </w:p>
    <w:p>
      <w:pPr>
        <w:pStyle w:val="Normal"/>
        <w:jc w:val="center"/>
        <w:rPr>
          <w:rFonts w:cs="Times New Roman"/>
          <w:b/>
          <w:b/>
          <w:bCs/>
        </w:rPr>
      </w:pPr>
      <w:r>
        <w:rPr>
          <w:rFonts w:cs="Times New Roman"/>
          <w:b/>
          <w:bCs/>
        </w:rPr>
      </w:r>
    </w:p>
    <w:p>
      <w:pPr>
        <w:pStyle w:val="Normal"/>
        <w:jc w:val="center"/>
        <w:rPr>
          <w:rFonts w:cs="Times New Roman"/>
          <w:b/>
          <w:b/>
          <w:bCs/>
        </w:rPr>
      </w:pPr>
      <w:r>
        <w:rPr>
          <w:rFonts w:cs="Times New Roman"/>
          <w:b/>
          <w:bCs/>
        </w:rPr>
      </w:r>
    </w:p>
    <w:tbl>
      <w:tblPr>
        <w:tblW w:w="10129" w:type="dxa"/>
        <w:jc w:val="left"/>
        <w:tblInd w:w="-379" w:type="dxa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4978"/>
        <w:gridCol w:w="5150"/>
      </w:tblGrid>
      <w:tr>
        <w:trPr/>
        <w:tc>
          <w:tcPr>
            <w:tcW w:w="4978" w:type="dxa"/>
            <w:tcBorders/>
            <w:shd w:fill="auto" w:val="clear"/>
          </w:tcPr>
          <w:p>
            <w:pPr>
              <w:pStyle w:val="Style23"/>
              <w:jc w:val="left"/>
              <w:rPr>
                <w:rFonts w:ascii="Times New Roman" w:hAnsi="Times New Roman"/>
                <w:b/>
                <w:b/>
                <w:bCs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Times New Roman" w:hAnsi="Times New Roman"/>
                <w:b/>
                <w:bCs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СОГЛАСОВАНО</w:t>
            </w:r>
          </w:p>
        </w:tc>
        <w:tc>
          <w:tcPr>
            <w:tcW w:w="5150" w:type="dxa"/>
            <w:tcBorders/>
            <w:shd w:fill="auto" w:val="clear"/>
          </w:tcPr>
          <w:p>
            <w:pPr>
              <w:pStyle w:val="Style23"/>
              <w:jc w:val="right"/>
              <w:rPr>
                <w:rFonts w:ascii="Times New Roman" w:hAnsi="Times New Roman"/>
                <w:b/>
                <w:b/>
                <w:bCs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Times New Roman" w:hAnsi="Times New Roman"/>
                <w:b/>
                <w:bCs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УТВЕРЖДАЮ</w:t>
            </w:r>
          </w:p>
        </w:tc>
      </w:tr>
      <w:tr>
        <w:trPr/>
        <w:tc>
          <w:tcPr>
            <w:tcW w:w="4978" w:type="dxa"/>
            <w:tcBorders/>
            <w:shd w:fill="auto" w:val="clear"/>
          </w:tcPr>
          <w:p>
            <w:pPr>
              <w:pStyle w:val="Style23"/>
              <w:jc w:val="left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Директор по безопасности</w:t>
            </w:r>
          </w:p>
          <w:p>
            <w:pPr>
              <w:pStyle w:val="Style23"/>
              <w:jc w:val="left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ООО «Самарские коммунальные системы»</w:t>
            </w:r>
          </w:p>
        </w:tc>
        <w:tc>
          <w:tcPr>
            <w:tcW w:w="5150" w:type="dxa"/>
            <w:tcBorders/>
            <w:shd w:fill="auto" w:val="clear"/>
          </w:tcPr>
          <w:p>
            <w:pPr>
              <w:pStyle w:val="Style23"/>
              <w:jc w:val="right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Главный управляющий директор</w:t>
            </w:r>
          </w:p>
          <w:p>
            <w:pPr>
              <w:pStyle w:val="Style23"/>
              <w:jc w:val="right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ООО «Самарские коммунальные системы»</w:t>
            </w:r>
          </w:p>
        </w:tc>
      </w:tr>
      <w:tr>
        <w:trPr/>
        <w:tc>
          <w:tcPr>
            <w:tcW w:w="4978" w:type="dxa"/>
            <w:tcBorders/>
            <w:shd w:fill="auto" w:val="clear"/>
          </w:tcPr>
          <w:p>
            <w:pPr>
              <w:pStyle w:val="Style23"/>
              <w:jc w:val="left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_____________ С.В. Ефимов</w:t>
            </w:r>
          </w:p>
        </w:tc>
        <w:tc>
          <w:tcPr>
            <w:tcW w:w="5150" w:type="dxa"/>
            <w:tcBorders/>
            <w:shd w:fill="auto" w:val="clear"/>
          </w:tcPr>
          <w:p>
            <w:pPr>
              <w:pStyle w:val="Style23"/>
              <w:jc w:val="right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______________В.В. Бирюков</w:t>
            </w:r>
          </w:p>
        </w:tc>
      </w:tr>
      <w:tr>
        <w:trPr/>
        <w:tc>
          <w:tcPr>
            <w:tcW w:w="4978" w:type="dxa"/>
            <w:tcBorders/>
            <w:shd w:fill="auto" w:val="clear"/>
          </w:tcPr>
          <w:p>
            <w:pPr>
              <w:pStyle w:val="Style23"/>
              <w:jc w:val="left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«___»________________20__г.</w:t>
            </w:r>
          </w:p>
        </w:tc>
        <w:tc>
          <w:tcPr>
            <w:tcW w:w="5150" w:type="dxa"/>
            <w:tcBorders/>
            <w:shd w:fill="auto" w:val="clear"/>
          </w:tcPr>
          <w:p>
            <w:pPr>
              <w:pStyle w:val="Style23"/>
              <w:jc w:val="right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«___»________________20__г.</w:t>
            </w:r>
          </w:p>
        </w:tc>
      </w:tr>
    </w:tbl>
    <w:p>
      <w:pPr>
        <w:pStyle w:val="Normal"/>
        <w:jc w:val="center"/>
        <w:rPr>
          <w:rFonts w:cs="Times New Roman"/>
          <w:b/>
          <w:b/>
          <w:bCs/>
        </w:rPr>
      </w:pPr>
      <w:r>
        <w:rPr>
          <w:rFonts w:cs="Times New Roman"/>
          <w:b/>
          <w:bCs/>
        </w:rPr>
      </w:r>
    </w:p>
    <w:p>
      <w:pPr>
        <w:pStyle w:val="Normal"/>
        <w:jc w:val="center"/>
        <w:rPr/>
      </w:pPr>
      <w:r>
        <w:rPr>
          <w:rFonts w:cs="Times New Roman"/>
          <w:b/>
          <w:bCs/>
          <w:sz w:val="24"/>
          <w:szCs w:val="24"/>
        </w:rPr>
        <w:t xml:space="preserve">Техническое задание </w:t>
      </w:r>
      <w:r>
        <w:rPr>
          <w:rFonts w:eastAsia="Times New Roman" w:cs="Times New Roman"/>
          <w:b/>
          <w:bCs/>
          <w:color w:val="auto"/>
          <w:sz w:val="24"/>
          <w:szCs w:val="24"/>
          <w:lang w:val="ru-RU" w:eastAsia="zh-CN" w:bidi="ar-SA"/>
        </w:rPr>
        <w:t xml:space="preserve">на восстановительные </w:t>
      </w:r>
    </w:p>
    <w:p>
      <w:pPr>
        <w:pStyle w:val="Normal"/>
        <w:jc w:val="center"/>
        <w:rPr/>
      </w:pPr>
      <w:r>
        <w:rPr>
          <w:rFonts w:eastAsia="Times New Roman" w:cs="Times New Roman"/>
          <w:b/>
          <w:bCs/>
          <w:color w:val="auto"/>
          <w:sz w:val="24"/>
          <w:szCs w:val="24"/>
          <w:lang w:val="ru-RU" w:eastAsia="zh-CN" w:bidi="ar-SA"/>
        </w:rPr>
        <w:t>работы</w:t>
      </w:r>
      <w:r>
        <w:rPr>
          <w:rFonts w:cs="Times New Roman"/>
          <w:b/>
          <w:bCs/>
          <w:sz w:val="24"/>
          <w:szCs w:val="24"/>
          <w:lang w:val="ru-RU"/>
        </w:rPr>
        <w:t xml:space="preserve"> инженерно-технических средств охраны </w:t>
      </w:r>
    </w:p>
    <w:p>
      <w:pPr>
        <w:pStyle w:val="Normal"/>
        <w:jc w:val="center"/>
        <w:rPr/>
      </w:pPr>
      <w:r>
        <w:rPr>
          <w:rFonts w:cs="Times New Roman"/>
          <w:b/>
          <w:bCs/>
          <w:sz w:val="24"/>
          <w:szCs w:val="24"/>
          <w:lang w:val="ru-RU"/>
        </w:rPr>
        <w:t>ООО «Самарские коммунальные системы»</w:t>
      </w:r>
    </w:p>
    <w:p>
      <w:pPr>
        <w:pStyle w:val="Normal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cs="Times New Roman"/>
          <w:sz w:val="22"/>
          <w:szCs w:val="22"/>
        </w:rPr>
      </w:r>
    </w:p>
    <w:tbl>
      <w:tblPr>
        <w:tblW w:w="10130" w:type="dxa"/>
        <w:jc w:val="left"/>
        <w:tblInd w:w="-384" w:type="dxa"/>
        <w:tblCellMar>
          <w:top w:w="105" w:type="dxa"/>
          <w:left w:w="55" w:type="dxa"/>
          <w:bottom w:w="105" w:type="dxa"/>
          <w:right w:w="105" w:type="dxa"/>
        </w:tblCellMar>
      </w:tblPr>
      <w:tblGrid>
        <w:gridCol w:w="483"/>
        <w:gridCol w:w="3625"/>
        <w:gridCol w:w="6022"/>
      </w:tblGrid>
      <w:tr>
        <w:trPr>
          <w:trHeight w:val="466" w:hRule="atLeast"/>
        </w:trPr>
        <w:tc>
          <w:tcPr>
            <w:tcW w:w="4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rFonts w:ascii="Times New Roman" w:hAnsi="Times New Roman" w:cs="Times New Roman"/>
                <w:b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№</w:t>
            </w:r>
          </w:p>
        </w:tc>
        <w:tc>
          <w:tcPr>
            <w:tcW w:w="36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rFonts w:ascii="Times New Roman" w:hAnsi="Times New Roman" w:cs="Times New Roman"/>
                <w:b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Перечень основных данных и требований</w:t>
            </w:r>
          </w:p>
        </w:tc>
        <w:tc>
          <w:tcPr>
            <w:tcW w:w="60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rFonts w:ascii="Times New Roman" w:hAnsi="Times New Roman" w:cs="Times New Roman"/>
                <w:b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Содержание основных данных и требований</w:t>
            </w:r>
          </w:p>
        </w:tc>
      </w:tr>
      <w:tr>
        <w:trPr/>
        <w:tc>
          <w:tcPr>
            <w:tcW w:w="4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36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/>
                <w:sz w:val="24"/>
                <w:szCs w:val="24"/>
              </w:rPr>
              <w:t>Заказчик (наименование, адреса)</w:t>
            </w:r>
          </w:p>
        </w:tc>
        <w:tc>
          <w:tcPr>
            <w:tcW w:w="60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ООО «Самарские коммунальные системы»</w:t>
            </w:r>
          </w:p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Почтовый адрес: 443056, г. Самара, ул. Луначарского, д.56</w:t>
            </w:r>
          </w:p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ИНН 6312110828 КПП 631601001</w:t>
            </w:r>
          </w:p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ОГРН 1116312008340</w:t>
            </w:r>
          </w:p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Р\С 40702810903370000034</w:t>
            </w:r>
          </w:p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Филиал ГПБ в г. Самаре</w:t>
            </w:r>
          </w:p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К/с 30101810000000000917</w:t>
            </w:r>
          </w:p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БИК 043601917</w:t>
            </w:r>
          </w:p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Главный управляющий директор Бирюков Владимир</w:t>
            </w:r>
          </w:p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Вячеславович,</w:t>
            </w:r>
          </w:p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>д</w:t>
            </w:r>
            <w:r>
              <w:rPr>
                <w:sz w:val="24"/>
                <w:szCs w:val="24"/>
              </w:rPr>
              <w:t xml:space="preserve">ействует на основании </w:t>
            </w:r>
            <w:r>
              <w:rPr>
                <w:sz w:val="24"/>
                <w:szCs w:val="24"/>
                <w:lang w:val="ru-RU"/>
              </w:rPr>
              <w:t>доверенности № 20 от  20.02.2021г.</w:t>
            </w:r>
          </w:p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т. +7(846)336-14-02, факс +7(846)336-89-05</w:t>
            </w:r>
          </w:p>
          <w:p>
            <w:pPr>
              <w:pStyle w:val="Normal"/>
              <w:rPr>
                <w:sz w:val="24"/>
                <w:szCs w:val="24"/>
                <w:lang w:val="en-US"/>
              </w:rPr>
            </w:pPr>
            <w:r>
              <w:rPr>
                <w:rFonts w:cs="Times New Roman"/>
                <w:sz w:val="24"/>
                <w:szCs w:val="24"/>
                <w:lang w:val="en-US"/>
              </w:rPr>
              <w:t xml:space="preserve">e-mail: okr@samcomsys.ru </w:t>
            </w:r>
          </w:p>
        </w:tc>
      </w:tr>
      <w:tr>
        <w:trPr/>
        <w:tc>
          <w:tcPr>
            <w:tcW w:w="4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36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/>
                <w:sz w:val="24"/>
                <w:szCs w:val="24"/>
              </w:rPr>
              <w:t xml:space="preserve">Основание для проведения работ </w:t>
            </w:r>
          </w:p>
        </w:tc>
        <w:tc>
          <w:tcPr>
            <w:tcW w:w="60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Потребность в восстановлении и ремонта барьера безопасности «Егоза» на территории объектов</w:t>
            </w:r>
          </w:p>
        </w:tc>
      </w:tr>
      <w:tr>
        <w:trPr/>
        <w:tc>
          <w:tcPr>
            <w:tcW w:w="4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36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Наименование и местоположение объекта </w:t>
            </w:r>
          </w:p>
        </w:tc>
        <w:tc>
          <w:tcPr>
            <w:tcW w:w="60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Пр</w:t>
            </w:r>
            <w:r>
              <w:rPr>
                <w:rFonts w:eastAsia="Times New Roman" w:cs="Times New Roman"/>
                <w:color w:val="00000A"/>
                <w:kern w:val="0"/>
                <w:sz w:val="24"/>
                <w:szCs w:val="24"/>
                <w:lang w:val="ru-RU" w:eastAsia="zh-CN" w:bidi="ar-SA"/>
              </w:rPr>
              <w:t>иложение №1</w:t>
            </w:r>
          </w:p>
        </w:tc>
      </w:tr>
      <w:tr>
        <w:trPr>
          <w:trHeight w:val="257" w:hRule="atLeast"/>
        </w:trPr>
        <w:tc>
          <w:tcPr>
            <w:tcW w:w="4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/>
                <w:sz w:val="24"/>
                <w:szCs w:val="24"/>
              </w:rPr>
              <w:t>4</w:t>
            </w:r>
          </w:p>
        </w:tc>
        <w:tc>
          <w:tcPr>
            <w:tcW w:w="36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/>
                <w:sz w:val="24"/>
                <w:szCs w:val="24"/>
              </w:rPr>
              <w:t>Источник финансирование</w:t>
            </w:r>
          </w:p>
        </w:tc>
        <w:tc>
          <w:tcPr>
            <w:tcW w:w="60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/>
                <w:sz w:val="24"/>
                <w:szCs w:val="24"/>
              </w:rPr>
              <w:t>Производственная программа</w:t>
            </w:r>
          </w:p>
        </w:tc>
      </w:tr>
      <w:tr>
        <w:trPr>
          <w:trHeight w:val="257" w:hRule="atLeast"/>
        </w:trPr>
        <w:tc>
          <w:tcPr>
            <w:tcW w:w="4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/>
                <w:sz w:val="24"/>
                <w:szCs w:val="24"/>
              </w:rPr>
              <w:t>5</w:t>
            </w:r>
          </w:p>
        </w:tc>
        <w:tc>
          <w:tcPr>
            <w:tcW w:w="36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/>
                <w:sz w:val="24"/>
                <w:szCs w:val="24"/>
              </w:rPr>
              <w:t xml:space="preserve">Цель и назначение </w:t>
            </w:r>
          </w:p>
        </w:tc>
        <w:tc>
          <w:tcPr>
            <w:tcW w:w="60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rPr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  <w:lang w:val="ru-RU"/>
              </w:rPr>
              <w:t xml:space="preserve">Обеспечение антитеррористической защиты и безопасного функционирования </w:t>
            </w:r>
            <w:r>
              <w:rPr>
                <w:rFonts w:eastAsia="Times New Roman" w:cs="Times New Roman"/>
                <w:color w:val="auto"/>
                <w:sz w:val="24"/>
                <w:szCs w:val="24"/>
                <w:lang w:val="ru-RU" w:eastAsia="zh-CN" w:bidi="ar-SA"/>
              </w:rPr>
              <w:t>объектов</w:t>
            </w:r>
            <w:r>
              <w:rPr>
                <w:rFonts w:cs="Times New Roman"/>
                <w:sz w:val="24"/>
                <w:szCs w:val="24"/>
                <w:lang w:val="ru-RU"/>
              </w:rPr>
              <w:t>.</w:t>
            </w:r>
          </w:p>
        </w:tc>
      </w:tr>
      <w:tr>
        <w:trPr>
          <w:trHeight w:val="210" w:hRule="atLeast"/>
        </w:trPr>
        <w:tc>
          <w:tcPr>
            <w:tcW w:w="4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/>
                <w:sz w:val="24"/>
                <w:szCs w:val="24"/>
              </w:rPr>
              <w:t>6</w:t>
            </w:r>
          </w:p>
        </w:tc>
        <w:tc>
          <w:tcPr>
            <w:tcW w:w="36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/>
                <w:sz w:val="24"/>
                <w:szCs w:val="24"/>
                <w:highlight w:val="white"/>
              </w:rPr>
              <w:t>Основные технико-экономические показатели и характеристики предмета договора</w:t>
            </w:r>
          </w:p>
        </w:tc>
        <w:tc>
          <w:tcPr>
            <w:tcW w:w="60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Приложение №2</w:t>
            </w:r>
          </w:p>
        </w:tc>
      </w:tr>
      <w:tr>
        <w:trPr/>
        <w:tc>
          <w:tcPr>
            <w:tcW w:w="4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/>
                <w:sz w:val="24"/>
                <w:szCs w:val="24"/>
              </w:rPr>
              <w:t>7</w:t>
            </w:r>
          </w:p>
        </w:tc>
        <w:tc>
          <w:tcPr>
            <w:tcW w:w="36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/>
                <w:sz w:val="24"/>
                <w:szCs w:val="24"/>
              </w:rPr>
              <w:t>Режим  работы производства</w:t>
            </w:r>
          </w:p>
        </w:tc>
        <w:tc>
          <w:tcPr>
            <w:tcW w:w="60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jc w:val="both"/>
              <w:rPr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Оказание услуг будет осуществляться по мере возникновения потребности, на основании заявок  </w:t>
            </w:r>
            <w:r>
              <w:rPr>
                <w:rFonts w:eastAsia="Times New Roman" w:cs="Times New Roman"/>
                <w:color w:val="00000A"/>
                <w:kern w:val="0"/>
                <w:sz w:val="24"/>
                <w:szCs w:val="24"/>
                <w:lang w:val="ru-RU" w:eastAsia="zh-CN" w:bidi="ar-SA"/>
              </w:rPr>
              <w:t>Заказчика</w:t>
            </w:r>
            <w:r>
              <w:rPr>
                <w:rFonts w:cs="Times New Roman"/>
                <w:sz w:val="24"/>
                <w:szCs w:val="24"/>
              </w:rPr>
              <w:t>.</w:t>
            </w:r>
          </w:p>
        </w:tc>
      </w:tr>
      <w:tr>
        <w:trPr>
          <w:trHeight w:val="494" w:hRule="atLeast"/>
        </w:trPr>
        <w:tc>
          <w:tcPr>
            <w:tcW w:w="4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/>
                <w:sz w:val="24"/>
                <w:szCs w:val="24"/>
              </w:rPr>
              <w:t>8</w:t>
            </w:r>
          </w:p>
        </w:tc>
        <w:tc>
          <w:tcPr>
            <w:tcW w:w="36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/>
                <w:sz w:val="24"/>
                <w:szCs w:val="24"/>
              </w:rPr>
              <w:t xml:space="preserve">Состав работ </w:t>
            </w:r>
          </w:p>
        </w:tc>
        <w:tc>
          <w:tcPr>
            <w:tcW w:w="60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hd w:val="clear" w:fill="FFFFFF"/>
              <w:ind w:left="0" w:right="23" w:hanging="0"/>
              <w:jc w:val="both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color w:val="00000A"/>
                <w:sz w:val="24"/>
                <w:szCs w:val="24"/>
                <w:lang w:val="ru-RU" w:eastAsia="zh-CN" w:bidi="ar-SA"/>
              </w:rPr>
              <w:t>Ремонт, демонтаж, монтаж барьера безопасности «Егоза» и колючей проволоки</w:t>
            </w:r>
          </w:p>
        </w:tc>
      </w:tr>
      <w:tr>
        <w:trPr>
          <w:trHeight w:val="603" w:hRule="atLeast"/>
        </w:trPr>
        <w:tc>
          <w:tcPr>
            <w:tcW w:w="4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/>
                <w:sz w:val="24"/>
                <w:szCs w:val="24"/>
              </w:rPr>
              <w:t>9</w:t>
            </w:r>
          </w:p>
        </w:tc>
        <w:tc>
          <w:tcPr>
            <w:tcW w:w="36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/>
                <w:sz w:val="24"/>
                <w:szCs w:val="24"/>
              </w:rPr>
              <w:t xml:space="preserve">Требования к используемому оборудованию </w:t>
            </w:r>
          </w:p>
        </w:tc>
        <w:tc>
          <w:tcPr>
            <w:tcW w:w="60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Работы выполняются силами, материалами и средствами подрядчика. Сроки поставки согласно договора </w:t>
            </w:r>
            <w:r>
              <w:rPr>
                <w:sz w:val="24"/>
                <w:szCs w:val="24"/>
                <w:lang w:val="ru-RU"/>
              </w:rPr>
              <w:t>подряда</w:t>
            </w:r>
            <w:r>
              <w:rPr>
                <w:sz w:val="24"/>
                <w:szCs w:val="24"/>
              </w:rPr>
              <w:t>.</w:t>
            </w:r>
          </w:p>
          <w:p>
            <w:pPr>
              <w:pStyle w:val="Normal"/>
              <w:snapToGrid w:val="false"/>
              <w:jc w:val="both"/>
              <w:rPr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Гарантия на материалы и оборудование в соответствии с гарантийными обязательствами заводов-изготовителей.</w:t>
            </w:r>
          </w:p>
        </w:tc>
      </w:tr>
      <w:tr>
        <w:trPr>
          <w:trHeight w:val="1111" w:hRule="atLeast"/>
        </w:trPr>
        <w:tc>
          <w:tcPr>
            <w:tcW w:w="4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/>
                <w:sz w:val="24"/>
                <w:szCs w:val="24"/>
              </w:rPr>
              <w:t>10</w:t>
            </w:r>
          </w:p>
        </w:tc>
        <w:tc>
          <w:tcPr>
            <w:tcW w:w="36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/>
                <w:sz w:val="24"/>
                <w:szCs w:val="24"/>
                <w:highlight w:val="white"/>
              </w:rPr>
              <w:t>Требования к технологическим решениям</w:t>
            </w:r>
          </w:p>
        </w:tc>
        <w:tc>
          <w:tcPr>
            <w:tcW w:w="60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lineRule="auto" w:line="240"/>
              <w:jc w:val="both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color w:val="00000A"/>
                <w:sz w:val="24"/>
                <w:szCs w:val="24"/>
                <w:lang w:val="ru-RU" w:eastAsia="zh-CN" w:bidi="ar-SA"/>
              </w:rPr>
              <w:t>В соответствии с составом работ п. 8 и действующими нормами и правилами, и другими нормативными документами</w:t>
            </w:r>
          </w:p>
        </w:tc>
      </w:tr>
      <w:tr>
        <w:trPr/>
        <w:tc>
          <w:tcPr>
            <w:tcW w:w="4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/>
                <w:sz w:val="24"/>
                <w:szCs w:val="24"/>
              </w:rPr>
              <w:t>11</w:t>
            </w:r>
          </w:p>
        </w:tc>
        <w:tc>
          <w:tcPr>
            <w:tcW w:w="36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/>
                <w:sz w:val="24"/>
                <w:szCs w:val="24"/>
              </w:rPr>
              <w:t>Исходные данные для  выполнения работ</w:t>
            </w:r>
          </w:p>
        </w:tc>
        <w:tc>
          <w:tcPr>
            <w:tcW w:w="60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jc w:val="both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color w:val="00000A"/>
                <w:sz w:val="24"/>
                <w:szCs w:val="24"/>
                <w:lang w:val="ru-RU" w:eastAsia="zh-CN" w:bidi="ar-SA"/>
              </w:rPr>
              <w:t xml:space="preserve">По предварительной письменной, электронной, телефонной заявке </w:t>
            </w:r>
            <w:r>
              <w:rPr>
                <w:rFonts w:eastAsia="Times New Roman" w:cs="Times New Roman"/>
                <w:color w:val="00000A"/>
                <w:kern w:val="0"/>
                <w:sz w:val="24"/>
                <w:szCs w:val="24"/>
                <w:lang w:val="ru-RU" w:eastAsia="zh-CN" w:bidi="ar-SA"/>
              </w:rPr>
              <w:t>Заказчика</w:t>
            </w:r>
            <w:r>
              <w:rPr>
                <w:rFonts w:eastAsia="Times New Roman" w:cs="Times New Roman"/>
                <w:color w:val="00000A"/>
                <w:sz w:val="24"/>
                <w:szCs w:val="24"/>
                <w:lang w:val="ru-RU" w:eastAsia="zh-CN" w:bidi="ar-SA"/>
              </w:rPr>
              <w:t>, не менее чем за 12 (двенадцать) часов до начала работ.</w:t>
            </w:r>
          </w:p>
        </w:tc>
      </w:tr>
      <w:tr>
        <w:trPr/>
        <w:tc>
          <w:tcPr>
            <w:tcW w:w="4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/>
                <w:sz w:val="24"/>
                <w:szCs w:val="24"/>
              </w:rPr>
              <w:t>12</w:t>
            </w:r>
          </w:p>
        </w:tc>
        <w:tc>
          <w:tcPr>
            <w:tcW w:w="36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rPr>
                <w:sz w:val="24"/>
                <w:szCs w:val="24"/>
                <w:lang w:val="ru-RU"/>
              </w:rPr>
            </w:pPr>
            <w:r>
              <w:rPr>
                <w:rFonts w:cs="Times New Roman"/>
                <w:sz w:val="24"/>
                <w:szCs w:val="24"/>
                <w:lang w:val="ru-RU"/>
              </w:rPr>
              <w:t>Оформление принимаемых решений в ходе выполнения работ.</w:t>
            </w:r>
          </w:p>
        </w:tc>
        <w:tc>
          <w:tcPr>
            <w:tcW w:w="60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jc w:val="both"/>
              <w:rPr>
                <w:sz w:val="24"/>
                <w:szCs w:val="24"/>
                <w:lang w:val="ru-RU"/>
              </w:rPr>
            </w:pPr>
            <w:r>
              <w:rPr>
                <w:rFonts w:eastAsia="Times New Roman" w:cs="Times New Roman"/>
                <w:color w:val="00000A"/>
                <w:sz w:val="24"/>
                <w:szCs w:val="24"/>
                <w:lang w:val="ru-RU" w:eastAsia="zh-CN" w:bidi="ar-SA"/>
              </w:rPr>
              <w:t>Согласование с заказчиком в виде писем, протоколов и актов.</w:t>
            </w:r>
          </w:p>
        </w:tc>
      </w:tr>
      <w:tr>
        <w:trPr/>
        <w:tc>
          <w:tcPr>
            <w:tcW w:w="4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/>
                <w:sz w:val="24"/>
                <w:szCs w:val="24"/>
              </w:rPr>
              <w:t>13</w:t>
            </w:r>
          </w:p>
        </w:tc>
        <w:tc>
          <w:tcPr>
            <w:tcW w:w="36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Требования к природоохранным мероприятиям</w:t>
            </w:r>
          </w:p>
        </w:tc>
        <w:tc>
          <w:tcPr>
            <w:tcW w:w="60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jc w:val="both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color w:val="00000A"/>
                <w:sz w:val="24"/>
                <w:szCs w:val="24"/>
                <w:lang w:val="ru-RU" w:eastAsia="zh-CN" w:bidi="ar-SA"/>
              </w:rPr>
              <w:t xml:space="preserve">При выполнении работ, </w:t>
            </w:r>
            <w:r>
              <w:rPr>
                <w:rFonts w:eastAsia="Times New Roman" w:cs="Times New Roman"/>
                <w:color w:val="00000A"/>
                <w:kern w:val="0"/>
                <w:sz w:val="24"/>
                <w:szCs w:val="24"/>
                <w:lang w:val="ru-RU" w:eastAsia="zh-CN" w:bidi="ar-SA"/>
              </w:rPr>
              <w:t>Исполнитель</w:t>
            </w:r>
            <w:r>
              <w:rPr>
                <w:rFonts w:eastAsia="Times New Roman" w:cs="Times New Roman"/>
                <w:color w:val="00000A"/>
                <w:sz w:val="24"/>
                <w:szCs w:val="24"/>
                <w:lang w:val="ru-RU" w:eastAsia="zh-CN" w:bidi="ar-SA"/>
              </w:rPr>
              <w:t xml:space="preserve"> обязуется исключить негативное воздействие на окружающую среду.</w:t>
            </w:r>
          </w:p>
        </w:tc>
      </w:tr>
      <w:tr>
        <w:trPr/>
        <w:tc>
          <w:tcPr>
            <w:tcW w:w="4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/>
                <w:sz w:val="24"/>
                <w:szCs w:val="24"/>
              </w:rPr>
              <w:t>14</w:t>
            </w:r>
          </w:p>
        </w:tc>
        <w:tc>
          <w:tcPr>
            <w:tcW w:w="36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/>
                <w:sz w:val="24"/>
                <w:szCs w:val="24"/>
              </w:rPr>
              <w:t xml:space="preserve">Техническое требование </w:t>
            </w:r>
          </w:p>
        </w:tc>
        <w:tc>
          <w:tcPr>
            <w:tcW w:w="60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jc w:val="both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color w:val="00000A"/>
                <w:sz w:val="24"/>
                <w:szCs w:val="24"/>
                <w:lang w:val="ru-RU" w:eastAsia="zh-CN" w:bidi="ar-SA"/>
              </w:rPr>
              <w:t xml:space="preserve">Обеспечить прибытие </w:t>
            </w:r>
            <w:r>
              <w:rPr>
                <w:rFonts w:eastAsia="Times New Roman" w:cs="Times New Roman"/>
                <w:color w:val="00000A"/>
                <w:kern w:val="0"/>
                <w:sz w:val="24"/>
                <w:szCs w:val="24"/>
                <w:lang w:val="ru-RU" w:eastAsia="zh-CN" w:bidi="ar-SA"/>
              </w:rPr>
              <w:t>бригады Исполнителя</w:t>
            </w:r>
            <w:r>
              <w:rPr>
                <w:rFonts w:eastAsia="Times New Roman" w:cs="Times New Roman"/>
                <w:color w:val="00000A"/>
                <w:sz w:val="24"/>
                <w:szCs w:val="24"/>
                <w:lang w:val="ru-RU" w:eastAsia="zh-CN" w:bidi="ar-SA"/>
              </w:rPr>
              <w:t xml:space="preserve"> к месту </w:t>
            </w:r>
            <w:r>
              <w:rPr>
                <w:rFonts w:eastAsia="Times New Roman" w:cs="Times New Roman"/>
                <w:color w:val="00000A"/>
                <w:kern w:val="0"/>
                <w:sz w:val="24"/>
                <w:szCs w:val="24"/>
                <w:lang w:val="ru-RU" w:eastAsia="zh-CN" w:bidi="ar-SA"/>
              </w:rPr>
              <w:t>выполнения работ</w:t>
            </w:r>
            <w:r>
              <w:rPr>
                <w:rFonts w:eastAsia="Times New Roman" w:cs="Times New Roman"/>
                <w:color w:val="00000A"/>
                <w:sz w:val="24"/>
                <w:szCs w:val="24"/>
                <w:lang w:val="ru-RU" w:eastAsia="zh-CN" w:bidi="ar-SA"/>
              </w:rPr>
              <w:t xml:space="preserve"> </w:t>
            </w:r>
            <w:r>
              <w:rPr>
                <w:rFonts w:eastAsia="Times New Roman" w:cs="Times New Roman"/>
                <w:color w:val="00000A"/>
                <w:kern w:val="0"/>
                <w:sz w:val="24"/>
                <w:szCs w:val="24"/>
                <w:lang w:val="ru-RU" w:eastAsia="zh-CN" w:bidi="ar-SA"/>
              </w:rPr>
              <w:t>с</w:t>
            </w:r>
            <w:r>
              <w:rPr>
                <w:rFonts w:eastAsia="Times New Roman" w:cs="Times New Roman"/>
                <w:color w:val="00000A"/>
                <w:sz w:val="24"/>
                <w:szCs w:val="24"/>
                <w:lang w:val="ru-RU" w:eastAsia="zh-CN" w:bidi="ar-SA"/>
              </w:rPr>
              <w:t xml:space="preserve"> исправным </w:t>
            </w:r>
            <w:r>
              <w:rPr>
                <w:rFonts w:eastAsia="Times New Roman" w:cs="Times New Roman"/>
                <w:color w:val="00000A"/>
                <w:kern w:val="0"/>
                <w:sz w:val="24"/>
                <w:szCs w:val="24"/>
                <w:lang w:val="ru-RU" w:eastAsia="zh-CN" w:bidi="ar-SA"/>
              </w:rPr>
              <w:t>оборудованием</w:t>
            </w:r>
            <w:r>
              <w:rPr>
                <w:rFonts w:eastAsia="Times New Roman" w:cs="Times New Roman"/>
                <w:color w:val="00000A"/>
                <w:sz w:val="24"/>
                <w:szCs w:val="24"/>
                <w:lang w:val="ru-RU" w:eastAsia="zh-CN" w:bidi="ar-SA"/>
              </w:rPr>
              <w:t xml:space="preserve">, пригодном для оказания заявленных </w:t>
            </w:r>
            <w:r>
              <w:rPr>
                <w:rFonts w:eastAsia="Times New Roman" w:cs="Times New Roman"/>
                <w:color w:val="00000A"/>
                <w:kern w:val="0"/>
                <w:sz w:val="24"/>
                <w:szCs w:val="24"/>
                <w:lang w:val="ru-RU" w:eastAsia="zh-CN" w:bidi="ar-SA"/>
              </w:rPr>
              <w:t>Исполнителем</w:t>
            </w:r>
            <w:r>
              <w:rPr>
                <w:rFonts w:eastAsia="Times New Roman" w:cs="Times New Roman"/>
                <w:color w:val="00000A"/>
                <w:sz w:val="24"/>
                <w:szCs w:val="24"/>
                <w:lang w:val="ru-RU" w:eastAsia="zh-CN" w:bidi="ar-SA"/>
              </w:rPr>
              <w:t xml:space="preserve"> услуг.</w:t>
            </w:r>
          </w:p>
        </w:tc>
      </w:tr>
      <w:tr>
        <w:trPr/>
        <w:tc>
          <w:tcPr>
            <w:tcW w:w="4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/>
                <w:sz w:val="24"/>
                <w:szCs w:val="24"/>
              </w:rPr>
              <w:t>15</w:t>
            </w:r>
          </w:p>
        </w:tc>
        <w:tc>
          <w:tcPr>
            <w:tcW w:w="36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/>
                <w:sz w:val="24"/>
                <w:szCs w:val="24"/>
              </w:rPr>
              <w:t>Требования по утилизации (захоронению отходов)</w:t>
            </w:r>
          </w:p>
        </w:tc>
        <w:tc>
          <w:tcPr>
            <w:tcW w:w="60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jc w:val="both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color w:val="00000A"/>
                <w:kern w:val="0"/>
                <w:sz w:val="24"/>
                <w:szCs w:val="24"/>
                <w:lang w:val="ru-RU" w:eastAsia="zh-CN" w:bidi="ar-SA"/>
              </w:rPr>
              <w:t>Исполнитель</w:t>
            </w:r>
            <w:r>
              <w:rPr>
                <w:rFonts w:eastAsia="Times New Roman" w:cs="Times New Roman"/>
                <w:color w:val="00000A"/>
                <w:sz w:val="24"/>
                <w:szCs w:val="24"/>
                <w:lang w:val="ru-RU" w:eastAsia="zh-CN" w:bidi="ar-SA"/>
              </w:rPr>
              <w:t xml:space="preserve"> принимает на себя обязанности по сбору и утилизации отходов, образовавшихся при оказании услуг.</w:t>
            </w:r>
          </w:p>
        </w:tc>
      </w:tr>
      <w:tr>
        <w:trPr/>
        <w:tc>
          <w:tcPr>
            <w:tcW w:w="4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/>
                <w:sz w:val="24"/>
                <w:szCs w:val="24"/>
              </w:rPr>
              <w:t>16</w:t>
            </w:r>
          </w:p>
        </w:tc>
        <w:tc>
          <w:tcPr>
            <w:tcW w:w="36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/>
                <w:sz w:val="24"/>
                <w:szCs w:val="24"/>
              </w:rPr>
              <w:t>Требования к составу и содержанию документов, передаваемых Исполнителем Заказчику</w:t>
            </w:r>
          </w:p>
        </w:tc>
        <w:tc>
          <w:tcPr>
            <w:tcW w:w="60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rPr>
                <w:rFonts w:ascii="Times New Roman" w:hAnsi="Times New Roman" w:eastAsia="Times New Roman" w:cs="Times New Roman"/>
                <w:color w:val="00000A"/>
                <w:sz w:val="22"/>
                <w:szCs w:val="22"/>
                <w:lang w:val="ru-RU" w:eastAsia="zh-CN" w:bidi="ar-SA"/>
              </w:rPr>
            </w:pPr>
            <w:r>
              <w:rPr>
                <w:rFonts w:eastAsia="Times New Roman" w:cs="Times New Roman"/>
                <w:color w:val="00000A"/>
                <w:sz w:val="24"/>
                <w:szCs w:val="24"/>
                <w:lang w:val="ru-RU" w:eastAsia="zh-CN" w:bidi="ar-SA"/>
              </w:rPr>
              <w:t>1. Счет на оплату.</w:t>
            </w:r>
          </w:p>
          <w:p>
            <w:pPr>
              <w:pStyle w:val="Normal"/>
              <w:rPr>
                <w:rFonts w:ascii="Times New Roman" w:hAnsi="Times New Roman" w:eastAsia="Times New Roman" w:cs="Times New Roman"/>
                <w:color w:val="00000A"/>
                <w:sz w:val="22"/>
                <w:szCs w:val="22"/>
                <w:lang w:val="ru-RU" w:eastAsia="zh-CN" w:bidi="ar-SA"/>
              </w:rPr>
            </w:pPr>
            <w:r>
              <w:rPr>
                <w:rFonts w:eastAsia="Times New Roman" w:cs="Times New Roman"/>
                <w:color w:val="00000A"/>
                <w:sz w:val="24"/>
                <w:szCs w:val="24"/>
                <w:lang w:val="ru-RU" w:eastAsia="zh-CN" w:bidi="ar-SA"/>
              </w:rPr>
              <w:t>2. Акт выполненных работ.</w:t>
            </w:r>
          </w:p>
          <w:p>
            <w:pPr>
              <w:pStyle w:val="Normal"/>
              <w:rPr>
                <w:rFonts w:ascii="Times New Roman" w:hAnsi="Times New Roman" w:eastAsia="Times New Roman" w:cs="Times New Roman"/>
                <w:color w:val="00000A"/>
                <w:sz w:val="22"/>
                <w:szCs w:val="22"/>
                <w:lang w:val="ru-RU" w:eastAsia="zh-CN" w:bidi="ar-SA"/>
              </w:rPr>
            </w:pPr>
            <w:r>
              <w:rPr>
                <w:rFonts w:eastAsia="Times New Roman" w:cs="Times New Roman"/>
                <w:color w:val="00000A"/>
                <w:sz w:val="24"/>
                <w:szCs w:val="24"/>
                <w:lang w:val="ru-RU" w:eastAsia="zh-CN" w:bidi="ar-SA"/>
              </w:rPr>
              <w:t>3. Счет-фактура.</w:t>
            </w:r>
          </w:p>
          <w:p>
            <w:pPr>
              <w:pStyle w:val="Normal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color w:val="00000A"/>
                <w:sz w:val="24"/>
                <w:szCs w:val="24"/>
                <w:lang w:val="ru-RU" w:eastAsia="zh-CN" w:bidi="ar-SA"/>
              </w:rPr>
              <w:t xml:space="preserve">4. </w:t>
            </w:r>
            <w:r>
              <w:rPr>
                <w:rFonts w:eastAsia="Times New Roman" w:cs="Times New Roman"/>
                <w:b w:val="false"/>
                <w:bCs w:val="false"/>
                <w:color w:val="00000A"/>
                <w:sz w:val="24"/>
                <w:szCs w:val="24"/>
                <w:lang w:val="ru-RU" w:eastAsia="zh-CN" w:bidi="ar-SA"/>
              </w:rPr>
              <w:t xml:space="preserve">Акты учета работы ремонтной бригады (Приложение № 3).  </w:t>
            </w:r>
            <w:r>
              <w:rPr>
                <w:rFonts w:eastAsia="Times New Roman" w:cs="Times New Roman"/>
                <w:color w:val="00000A"/>
                <w:sz w:val="24"/>
                <w:szCs w:val="24"/>
                <w:lang w:val="ru-RU" w:eastAsia="zh-CN" w:bidi="ar-SA"/>
              </w:rPr>
              <w:t xml:space="preserve">                        </w:t>
            </w:r>
          </w:p>
        </w:tc>
      </w:tr>
      <w:tr>
        <w:trPr/>
        <w:tc>
          <w:tcPr>
            <w:tcW w:w="4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/>
                <w:sz w:val="24"/>
                <w:szCs w:val="24"/>
              </w:rPr>
              <w:t>17</w:t>
            </w:r>
          </w:p>
        </w:tc>
        <w:tc>
          <w:tcPr>
            <w:tcW w:w="36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/>
                <w:sz w:val="24"/>
                <w:szCs w:val="24"/>
              </w:rPr>
              <w:t>Требования по количеству экземпляров документации, передаваемой Заказчику</w:t>
            </w:r>
          </w:p>
        </w:tc>
        <w:tc>
          <w:tcPr>
            <w:tcW w:w="60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/>
                <w:sz w:val="24"/>
                <w:szCs w:val="24"/>
              </w:rPr>
              <w:t>Один экземпляр</w:t>
            </w:r>
          </w:p>
        </w:tc>
      </w:tr>
    </w:tbl>
    <w:p>
      <w:pPr>
        <w:pStyle w:val="Normal"/>
        <w:rPr>
          <w:rFonts w:ascii="Times New Roman" w:hAnsi="Times New Roman" w:cs="Times New Roman"/>
          <w:sz w:val="22"/>
          <w:szCs w:val="22"/>
        </w:rPr>
      </w:pPr>
      <w:r>
        <w:rPr>
          <w:rFonts w:cs="Times New Roman"/>
          <w:sz w:val="22"/>
          <w:szCs w:val="22"/>
        </w:rPr>
      </w:r>
    </w:p>
    <w:p>
      <w:pPr>
        <w:pStyle w:val="Normal"/>
        <w:jc w:val="right"/>
        <w:rPr>
          <w:rFonts w:ascii="Times New Roman" w:hAnsi="Times New Roman" w:cs="Times New Roman"/>
          <w:sz w:val="22"/>
          <w:szCs w:val="22"/>
        </w:rPr>
      </w:pPr>
      <w:r>
        <w:rPr>
          <w:rFonts w:cs="Times New Roman"/>
          <w:sz w:val="22"/>
          <w:szCs w:val="22"/>
        </w:rPr>
      </w:r>
    </w:p>
    <w:p>
      <w:pPr>
        <w:pStyle w:val="Normal"/>
        <w:jc w:val="right"/>
        <w:rPr>
          <w:rFonts w:ascii="Times New Roman" w:hAnsi="Times New Roman" w:cs="Times New Roman"/>
          <w:sz w:val="22"/>
          <w:szCs w:val="22"/>
        </w:rPr>
      </w:pPr>
      <w:r>
        <w:rPr>
          <w:rFonts w:cs="Times New Roman"/>
          <w:sz w:val="22"/>
          <w:szCs w:val="22"/>
        </w:rPr>
      </w:r>
    </w:p>
    <w:p>
      <w:pPr>
        <w:pStyle w:val="Normal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/>
          <w:sz w:val="22"/>
          <w:szCs w:val="22"/>
        </w:rPr>
      </w:r>
    </w:p>
    <w:p>
      <w:pPr>
        <w:pStyle w:val="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Руководитель СЭБ                                                                                                    А.И. Безруков</w:t>
      </w:r>
    </w:p>
    <w:p>
      <w:pPr>
        <w:pStyle w:val="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/>
          <w:sz w:val="24"/>
          <w:szCs w:val="24"/>
        </w:rPr>
      </w:r>
    </w:p>
    <w:p>
      <w:pPr>
        <w:pStyle w:val="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/>
          <w:sz w:val="24"/>
          <w:szCs w:val="24"/>
        </w:rPr>
      </w:r>
    </w:p>
    <w:p>
      <w:pPr>
        <w:pStyle w:val="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Главный инженер                                                                                                       И.В. Давыдов</w:t>
      </w:r>
    </w:p>
    <w:p>
      <w:pPr>
        <w:pStyle w:val="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/>
          <w:sz w:val="24"/>
          <w:szCs w:val="24"/>
        </w:rPr>
      </w:r>
    </w:p>
    <w:p>
      <w:pPr>
        <w:pStyle w:val="Normal"/>
        <w:jc w:val="right"/>
        <w:rPr>
          <w:rFonts w:ascii="Times New Roman" w:hAnsi="Times New Roman" w:cs="Times New Roman"/>
          <w:sz w:val="22"/>
          <w:szCs w:val="22"/>
        </w:rPr>
      </w:pPr>
      <w:r>
        <w:rPr>
          <w:rFonts w:cs="Times New Roman"/>
          <w:sz w:val="22"/>
          <w:szCs w:val="22"/>
        </w:rPr>
      </w:r>
    </w:p>
    <w:p>
      <w:pPr>
        <w:pStyle w:val="Normal"/>
        <w:jc w:val="right"/>
        <w:rPr>
          <w:rFonts w:ascii="Times New Roman" w:hAnsi="Times New Roman" w:cs="Times New Roman"/>
          <w:sz w:val="22"/>
          <w:szCs w:val="22"/>
        </w:rPr>
      </w:pPr>
      <w:r>
        <w:rPr>
          <w:rFonts w:cs="Times New Roman"/>
          <w:sz w:val="22"/>
          <w:szCs w:val="22"/>
        </w:rPr>
      </w:r>
    </w:p>
    <w:p>
      <w:pPr>
        <w:pStyle w:val="Normal"/>
        <w:jc w:val="right"/>
        <w:rPr>
          <w:rFonts w:cs="Times New Roman"/>
          <w:b/>
          <w:b/>
          <w:bCs/>
          <w:sz w:val="22"/>
          <w:szCs w:val="22"/>
        </w:rPr>
      </w:pPr>
      <w:r>
        <w:rPr>
          <w:rFonts w:cs="Times New Roman"/>
          <w:b/>
          <w:bCs/>
          <w:sz w:val="22"/>
          <w:szCs w:val="22"/>
        </w:rPr>
      </w:r>
    </w:p>
    <w:p>
      <w:pPr>
        <w:pStyle w:val="Normal"/>
        <w:jc w:val="right"/>
        <w:rPr>
          <w:rFonts w:ascii="Times New Roman" w:hAnsi="Times New Roman" w:cs="Times New Roman"/>
          <w:b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</w:r>
    </w:p>
    <w:p>
      <w:pPr>
        <w:pStyle w:val="Normal"/>
        <w:jc w:val="right"/>
        <w:rPr>
          <w:rFonts w:ascii="Times New Roman" w:hAnsi="Times New Roman" w:cs="Times New Roman"/>
          <w:b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</w:r>
    </w:p>
    <w:p>
      <w:pPr>
        <w:pStyle w:val="Normal"/>
        <w:jc w:val="right"/>
        <w:rPr>
          <w:rFonts w:ascii="Times New Roman" w:hAnsi="Times New Roman" w:cs="Times New Roman"/>
          <w:b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</w:r>
    </w:p>
    <w:p>
      <w:pPr>
        <w:pStyle w:val="Normal"/>
        <w:jc w:val="right"/>
        <w:rPr>
          <w:rFonts w:cs="Times New Roman"/>
          <w:b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</w:r>
    </w:p>
    <w:p>
      <w:pPr>
        <w:pStyle w:val="Normal"/>
        <w:jc w:val="right"/>
        <w:rPr>
          <w:rFonts w:cs="Times New Roman"/>
          <w:b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</w:r>
    </w:p>
    <w:p>
      <w:pPr>
        <w:pStyle w:val="Normal"/>
        <w:jc w:val="right"/>
        <w:rPr>
          <w:rFonts w:cs="Times New Roman"/>
          <w:b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</w:r>
    </w:p>
    <w:p>
      <w:pPr>
        <w:pStyle w:val="Normal"/>
        <w:jc w:val="right"/>
        <w:rPr>
          <w:rFonts w:cs="Times New Roman"/>
          <w:b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</w:r>
    </w:p>
    <w:p>
      <w:pPr>
        <w:pStyle w:val="Normal"/>
        <w:jc w:val="right"/>
        <w:rPr>
          <w:rFonts w:cs="Times New Roman"/>
          <w:b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</w:r>
    </w:p>
    <w:p>
      <w:pPr>
        <w:pStyle w:val="Normal"/>
        <w:jc w:val="right"/>
        <w:rPr>
          <w:rFonts w:cs="Times New Roman"/>
          <w:b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</w:r>
    </w:p>
    <w:p>
      <w:pPr>
        <w:pStyle w:val="Normal"/>
        <w:jc w:val="right"/>
        <w:rPr>
          <w:rFonts w:ascii="Times New Roman" w:hAnsi="Times New Roman" w:cs="Times New Roman"/>
          <w:b/>
          <w:b/>
          <w:bCs/>
          <w:sz w:val="22"/>
          <w:szCs w:val="22"/>
        </w:rPr>
      </w:pPr>
      <w:r>
        <w:rPr>
          <w:rFonts w:cs="Times New Roman"/>
          <w:b/>
          <w:bCs/>
          <w:sz w:val="24"/>
          <w:szCs w:val="24"/>
        </w:rPr>
        <w:t>Приложение № 1</w:t>
      </w:r>
    </w:p>
    <w:p>
      <w:pPr>
        <w:pStyle w:val="Normal"/>
        <w:jc w:val="right"/>
        <w:rPr>
          <w:b w:val="false"/>
          <w:b w:val="false"/>
          <w:bCs w:val="false"/>
        </w:rPr>
      </w:pPr>
      <w:r>
        <w:rPr>
          <w:rFonts w:eastAsia="Times New Roman" w:cs="Times New Roman"/>
          <w:b w:val="false"/>
          <w:bCs w:val="false"/>
          <w:sz w:val="24"/>
          <w:szCs w:val="24"/>
        </w:rPr>
        <w:t xml:space="preserve"> </w:t>
      </w:r>
      <w:r>
        <w:rPr>
          <w:rFonts w:cs="Times New Roman"/>
          <w:b w:val="false"/>
          <w:bCs w:val="false"/>
          <w:sz w:val="24"/>
          <w:szCs w:val="24"/>
        </w:rPr>
        <w:t xml:space="preserve">к техническому заданию </w:t>
      </w:r>
      <w:r>
        <w:rPr>
          <w:rFonts w:eastAsia="Times New Roman" w:cs="Times New Roman"/>
          <w:b w:val="false"/>
          <w:bCs w:val="false"/>
          <w:color w:val="auto"/>
          <w:sz w:val="24"/>
          <w:szCs w:val="24"/>
          <w:lang w:val="ru-RU" w:eastAsia="zh-CN" w:bidi="ar-SA"/>
        </w:rPr>
        <w:t xml:space="preserve">на восстановительные </w:t>
      </w:r>
    </w:p>
    <w:p>
      <w:pPr>
        <w:pStyle w:val="Normal"/>
        <w:jc w:val="right"/>
        <w:rPr>
          <w:b w:val="false"/>
          <w:b w:val="false"/>
          <w:bCs w:val="false"/>
        </w:rPr>
      </w:pPr>
      <w:r>
        <w:rPr>
          <w:rFonts w:eastAsia="Times New Roman" w:cs="Times New Roman"/>
          <w:b w:val="false"/>
          <w:bCs w:val="false"/>
          <w:color w:val="auto"/>
          <w:sz w:val="24"/>
          <w:szCs w:val="24"/>
          <w:lang w:val="ru-RU" w:eastAsia="zh-CN" w:bidi="ar-SA"/>
        </w:rPr>
        <w:t>работы</w:t>
      </w:r>
      <w:r>
        <w:rPr>
          <w:rFonts w:cs="Times New Roman"/>
          <w:b w:val="false"/>
          <w:bCs w:val="false"/>
          <w:sz w:val="24"/>
          <w:szCs w:val="24"/>
          <w:lang w:val="ru-RU"/>
        </w:rPr>
        <w:t xml:space="preserve"> инженерно-технических средств охраны </w:t>
      </w:r>
    </w:p>
    <w:p>
      <w:pPr>
        <w:pStyle w:val="Normal"/>
        <w:jc w:val="right"/>
        <w:rPr>
          <w:b w:val="false"/>
          <w:b w:val="false"/>
          <w:bCs w:val="false"/>
        </w:rPr>
      </w:pPr>
      <w:r>
        <w:rPr>
          <w:rFonts w:cs="Times New Roman"/>
          <w:b w:val="false"/>
          <w:bCs w:val="false"/>
          <w:sz w:val="24"/>
          <w:szCs w:val="24"/>
          <w:lang w:val="ru-RU"/>
        </w:rPr>
        <w:t>ООО «Самарские коммунальные системы»</w:t>
      </w:r>
    </w:p>
    <w:p>
      <w:pPr>
        <w:pStyle w:val="Normal"/>
        <w:jc w:val="right"/>
        <w:rPr>
          <w:rFonts w:cs="Times New Roman"/>
          <w:b w:val="false"/>
          <w:b w:val="false"/>
          <w:bCs w:val="false"/>
        </w:rPr>
      </w:pPr>
      <w:r>
        <w:rPr>
          <w:rFonts w:cs="Times New Roman"/>
          <w:b w:val="false"/>
          <w:bCs w:val="false"/>
        </w:rPr>
      </w:r>
    </w:p>
    <w:p>
      <w:pPr>
        <w:pStyle w:val="Normal"/>
        <w:jc w:val="right"/>
        <w:rPr>
          <w:rFonts w:cs="Times New Roman"/>
          <w:b w:val="false"/>
          <w:b w:val="false"/>
          <w:bCs w:val="false"/>
        </w:rPr>
      </w:pPr>
      <w:r>
        <w:rPr>
          <w:rFonts w:cs="Times New Roman"/>
          <w:b w:val="false"/>
          <w:bCs w:val="false"/>
        </w:rPr>
      </w:r>
    </w:p>
    <w:p>
      <w:pPr>
        <w:pStyle w:val="Normal"/>
        <w:jc w:val="center"/>
        <w:rPr>
          <w:rFonts w:ascii="Times New Roman" w:hAnsi="Times New Roman" w:eastAsia="Times New Roman" w:cs="Arial"/>
          <w:b/>
          <w:b/>
          <w:bCs/>
          <w:sz w:val="24"/>
          <w:szCs w:val="24"/>
        </w:rPr>
      </w:pPr>
      <w:r>
        <w:rPr>
          <w:rFonts w:eastAsia="Times New Roman" w:cs="Arial"/>
          <w:b/>
          <w:bCs/>
          <w:sz w:val="24"/>
          <w:szCs w:val="24"/>
        </w:rPr>
        <w:t>ПЕРЕЧЕНЬ ОБЪЕКТОВ</w:t>
      </w:r>
    </w:p>
    <w:p>
      <w:pPr>
        <w:pStyle w:val="Normal"/>
        <w:jc w:val="center"/>
        <w:rPr>
          <w:lang w:val="ru-RU"/>
        </w:rPr>
      </w:pPr>
      <w:r>
        <w:rPr>
          <w:lang w:val="ru-RU"/>
        </w:rPr>
      </w:r>
    </w:p>
    <w:p>
      <w:pPr>
        <w:pStyle w:val="Normal"/>
        <w:jc w:val="both"/>
        <w:rPr>
          <w:rFonts w:ascii="Times New Roman" w:hAnsi="Times New Roman" w:eastAsia="Times New Roman" w:cs="Arial"/>
          <w:b/>
          <w:b/>
          <w:bCs/>
          <w:sz w:val="24"/>
          <w:szCs w:val="24"/>
        </w:rPr>
      </w:pPr>
      <w:r>
        <w:rPr>
          <w:rFonts w:eastAsia="Times New Roman" w:cs="Arial"/>
          <w:b/>
          <w:bCs/>
          <w:sz w:val="24"/>
          <w:szCs w:val="24"/>
        </w:rPr>
      </w:r>
    </w:p>
    <w:tbl>
      <w:tblPr>
        <w:tblW w:w="9750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6"/>
        <w:gridCol w:w="5611"/>
        <w:gridCol w:w="3573"/>
      </w:tblGrid>
      <w:tr>
        <w:trPr>
          <w:trHeight w:val="736" w:hRule="atLeast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napToGrid w:val="false"/>
              <w:jc w:val="center"/>
              <w:rPr>
                <w:rFonts w:ascii="Times New Roman" w:hAnsi="Times New Roman" w:eastAsia="Arial" w:cs="Arial"/>
                <w:b/>
                <w:b/>
                <w:bCs/>
                <w:sz w:val="24"/>
                <w:szCs w:val="24"/>
              </w:rPr>
            </w:pPr>
            <w:r>
              <w:rPr>
                <w:rFonts w:eastAsia="Arial" w:cs="Arial"/>
                <w:b/>
                <w:bCs/>
                <w:sz w:val="24"/>
                <w:szCs w:val="24"/>
              </w:rPr>
              <w:t>№</w:t>
            </w:r>
          </w:p>
          <w:p>
            <w:pPr>
              <w:pStyle w:val="Normal"/>
              <w:jc w:val="center"/>
              <w:rPr>
                <w:rFonts w:ascii="Times New Roman" w:hAnsi="Times New Roman" w:eastAsia="Times New Roman" w:cs="Arial"/>
                <w:b/>
                <w:b/>
                <w:bCs/>
                <w:sz w:val="24"/>
                <w:szCs w:val="24"/>
              </w:rPr>
            </w:pPr>
            <w:r>
              <w:rPr>
                <w:rFonts w:eastAsia="Times New Roman" w:cs="Arial"/>
                <w:b/>
                <w:bCs/>
                <w:sz w:val="24"/>
                <w:szCs w:val="24"/>
              </w:rPr>
              <w:t>пп</w:t>
            </w:r>
          </w:p>
        </w:tc>
        <w:tc>
          <w:tcPr>
            <w:tcW w:w="5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napToGrid w:val="false"/>
              <w:jc w:val="center"/>
              <w:rPr>
                <w:rFonts w:ascii="Times New Roman" w:hAnsi="Times New Roman" w:eastAsia="Times New Roman" w:cs="Arial"/>
                <w:b/>
                <w:b/>
                <w:bCs/>
                <w:sz w:val="24"/>
                <w:szCs w:val="24"/>
              </w:rPr>
            </w:pPr>
            <w:r>
              <w:rPr>
                <w:rFonts w:eastAsia="Times New Roman" w:cs="Arial"/>
                <w:b/>
                <w:bCs/>
                <w:sz w:val="24"/>
                <w:szCs w:val="24"/>
              </w:rPr>
              <w:t>Наименование</w:t>
            </w:r>
          </w:p>
          <w:p>
            <w:pPr>
              <w:pStyle w:val="Normal"/>
              <w:jc w:val="center"/>
              <w:rPr>
                <w:rFonts w:ascii="Times New Roman" w:hAnsi="Times New Roman" w:eastAsia="Times New Roman" w:cs="Arial"/>
                <w:b/>
                <w:b/>
                <w:bCs/>
                <w:sz w:val="24"/>
                <w:szCs w:val="24"/>
              </w:rPr>
            </w:pPr>
            <w:r>
              <w:rPr>
                <w:rFonts w:eastAsia="Times New Roman" w:cs="Arial"/>
                <w:b/>
                <w:bCs/>
                <w:sz w:val="24"/>
                <w:szCs w:val="24"/>
              </w:rPr>
              <w:t>объектов</w:t>
            </w:r>
          </w:p>
        </w:tc>
        <w:tc>
          <w:tcPr>
            <w:tcW w:w="3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napToGrid w:val="false"/>
              <w:jc w:val="center"/>
              <w:rPr>
                <w:rFonts w:ascii="Times New Roman" w:hAnsi="Times New Roman" w:eastAsia="Times New Roman" w:cs="Arial"/>
                <w:b/>
                <w:b/>
                <w:bCs/>
                <w:sz w:val="24"/>
                <w:szCs w:val="24"/>
              </w:rPr>
            </w:pPr>
            <w:r>
              <w:rPr>
                <w:rFonts w:eastAsia="Times New Roman" w:cs="Arial"/>
                <w:b/>
                <w:bCs/>
                <w:sz w:val="24"/>
                <w:szCs w:val="24"/>
              </w:rPr>
              <w:t>Адрес</w:t>
            </w:r>
          </w:p>
          <w:p>
            <w:pPr>
              <w:pStyle w:val="Normal"/>
              <w:jc w:val="center"/>
              <w:rPr>
                <w:rFonts w:ascii="Times New Roman" w:hAnsi="Times New Roman" w:eastAsia="Times New Roman" w:cs="Arial"/>
                <w:b/>
                <w:b/>
                <w:bCs/>
                <w:sz w:val="24"/>
                <w:szCs w:val="24"/>
              </w:rPr>
            </w:pPr>
            <w:r>
              <w:rPr>
                <w:rFonts w:eastAsia="Times New Roman" w:cs="Arial"/>
                <w:b/>
                <w:bCs/>
                <w:sz w:val="24"/>
                <w:szCs w:val="24"/>
              </w:rPr>
              <w:t>Объекта</w:t>
            </w:r>
          </w:p>
        </w:tc>
      </w:tr>
      <w:tr>
        <w:trPr>
          <w:trHeight w:val="736" w:hRule="atLeast"/>
        </w:trPr>
        <w:tc>
          <w:tcPr>
            <w:tcW w:w="566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clear" w:pos="709"/>
                <w:tab w:val="left" w:pos="1080" w:leader="none"/>
              </w:tabs>
              <w:snapToGrid w:val="false"/>
              <w:jc w:val="both"/>
              <w:rPr>
                <w:rFonts w:ascii="Times New Roman" w:hAnsi="Times New Roman"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1</w:t>
            </w:r>
          </w:p>
        </w:tc>
        <w:tc>
          <w:tcPr>
            <w:tcW w:w="5611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napToGrid w:val="false"/>
              <w:jc w:val="both"/>
              <w:rPr>
                <w:rFonts w:ascii="Times New Roman" w:hAnsi="Times New Roman"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Насосно- фильтровальная станция №1 (НФС — 1)</w:t>
            </w:r>
          </w:p>
          <w:p>
            <w:pPr>
              <w:pStyle w:val="Normal"/>
              <w:snapToGrid w:val="false"/>
              <w:jc w:val="both"/>
              <w:rPr>
                <w:rFonts w:ascii="Times New Roman" w:hAnsi="Times New Roman"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(станции 1-го   и   2-го подъемов)</w:t>
            </w:r>
          </w:p>
        </w:tc>
        <w:tc>
          <w:tcPr>
            <w:tcW w:w="35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napToGrid w:val="false"/>
              <w:jc w:val="both"/>
              <w:rPr>
                <w:rFonts w:ascii="Times New Roman" w:hAnsi="Times New Roman"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г.Самара, Октябрьский район, ул. Сов. Армии, 298</w:t>
            </w:r>
          </w:p>
        </w:tc>
      </w:tr>
      <w:tr>
        <w:trPr>
          <w:trHeight w:val="736" w:hRule="atLeast"/>
        </w:trPr>
        <w:tc>
          <w:tcPr>
            <w:tcW w:w="566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clear" w:pos="709"/>
                <w:tab w:val="left" w:pos="1080" w:leader="none"/>
              </w:tabs>
              <w:snapToGrid w:val="false"/>
              <w:jc w:val="both"/>
              <w:rPr>
                <w:rFonts w:ascii="Times New Roman" w:hAnsi="Times New Roman"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2</w:t>
            </w:r>
          </w:p>
        </w:tc>
        <w:tc>
          <w:tcPr>
            <w:tcW w:w="5611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napToGrid w:val="false"/>
              <w:jc w:val="both"/>
              <w:rPr>
                <w:rFonts w:ascii="Times New Roman" w:hAnsi="Times New Roman"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Насосно- фильтровальная станция №1 (НФС — 1)</w:t>
            </w:r>
          </w:p>
          <w:p>
            <w:pPr>
              <w:pStyle w:val="Normal"/>
              <w:snapToGrid w:val="false"/>
              <w:jc w:val="both"/>
              <w:rPr>
                <w:rFonts w:ascii="Times New Roman" w:hAnsi="Times New Roman"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(станция 3-го подъема)</w:t>
            </w:r>
          </w:p>
        </w:tc>
        <w:tc>
          <w:tcPr>
            <w:tcW w:w="35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napToGrid w:val="false"/>
              <w:jc w:val="both"/>
              <w:rPr>
                <w:rFonts w:ascii="Times New Roman" w:hAnsi="Times New Roman"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г.Самара, Октябрьский район, угол улиц  Сов. Армии  и</w:t>
            </w:r>
          </w:p>
          <w:p>
            <w:pPr>
              <w:pStyle w:val="Normal"/>
              <w:snapToGrid w:val="false"/>
              <w:jc w:val="both"/>
              <w:rPr>
                <w:rFonts w:ascii="Times New Roman" w:hAnsi="Times New Roman"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Ново-Садовой</w:t>
            </w:r>
          </w:p>
        </w:tc>
      </w:tr>
      <w:tr>
        <w:trPr>
          <w:trHeight w:val="736" w:hRule="atLeast"/>
        </w:trPr>
        <w:tc>
          <w:tcPr>
            <w:tcW w:w="566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clear" w:pos="709"/>
                <w:tab w:val="left" w:pos="1080" w:leader="none"/>
              </w:tabs>
              <w:snapToGrid w:val="false"/>
              <w:jc w:val="both"/>
              <w:rPr>
                <w:rFonts w:ascii="Times New Roman" w:hAnsi="Times New Roman"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3</w:t>
            </w:r>
          </w:p>
        </w:tc>
        <w:tc>
          <w:tcPr>
            <w:tcW w:w="5611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napToGrid w:val="false"/>
              <w:jc w:val="both"/>
              <w:rPr>
                <w:rFonts w:ascii="Times New Roman" w:hAnsi="Times New Roman"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Насосно- фильтровальная станция №2 (НФС — 2)</w:t>
            </w:r>
          </w:p>
          <w:p>
            <w:pPr>
              <w:pStyle w:val="Normal"/>
              <w:snapToGrid w:val="false"/>
              <w:jc w:val="both"/>
              <w:rPr>
                <w:rFonts w:ascii="Times New Roman" w:hAnsi="Times New Roman"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(станция 1-го подъема)</w:t>
            </w:r>
          </w:p>
        </w:tc>
        <w:tc>
          <w:tcPr>
            <w:tcW w:w="35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napToGrid w:val="false"/>
              <w:jc w:val="both"/>
              <w:rPr>
                <w:rFonts w:ascii="Times New Roman" w:hAnsi="Times New Roman"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г.Самара, Кировский район, Студеный  овраг,№7</w:t>
            </w:r>
          </w:p>
        </w:tc>
      </w:tr>
      <w:tr>
        <w:trPr>
          <w:trHeight w:val="736" w:hRule="atLeast"/>
        </w:trPr>
        <w:tc>
          <w:tcPr>
            <w:tcW w:w="566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clear" w:pos="709"/>
                <w:tab w:val="left" w:pos="1080" w:leader="none"/>
              </w:tabs>
              <w:snapToGrid w:val="false"/>
              <w:jc w:val="both"/>
              <w:rPr>
                <w:rFonts w:ascii="Times New Roman" w:hAnsi="Times New Roman"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4</w:t>
            </w:r>
          </w:p>
        </w:tc>
        <w:tc>
          <w:tcPr>
            <w:tcW w:w="5611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napToGrid w:val="false"/>
              <w:jc w:val="both"/>
              <w:rPr>
                <w:rFonts w:ascii="Times New Roman" w:hAnsi="Times New Roman"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Насосно- фильтровальная станция №2 (НФС — 2)</w:t>
            </w:r>
          </w:p>
          <w:p>
            <w:pPr>
              <w:pStyle w:val="Normal"/>
              <w:snapToGrid w:val="false"/>
              <w:jc w:val="both"/>
              <w:rPr>
                <w:rFonts w:ascii="Times New Roman" w:hAnsi="Times New Roman"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(станция 2-го подъема)</w:t>
            </w:r>
          </w:p>
        </w:tc>
        <w:tc>
          <w:tcPr>
            <w:tcW w:w="35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napToGrid w:val="false"/>
              <w:jc w:val="both"/>
              <w:rPr>
                <w:rFonts w:ascii="Times New Roman" w:hAnsi="Times New Roman"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г.Самара, Кировский район, Студеный  овраг, №7</w:t>
            </w:r>
          </w:p>
        </w:tc>
      </w:tr>
      <w:tr>
        <w:trPr>
          <w:trHeight w:val="736" w:hRule="atLeast"/>
        </w:trPr>
        <w:tc>
          <w:tcPr>
            <w:tcW w:w="566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clear" w:pos="709"/>
                <w:tab w:val="left" w:pos="1080" w:leader="none"/>
              </w:tabs>
              <w:snapToGrid w:val="false"/>
              <w:jc w:val="both"/>
              <w:rPr>
                <w:rFonts w:ascii="Times New Roman" w:hAnsi="Times New Roman"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5</w:t>
            </w:r>
          </w:p>
        </w:tc>
        <w:tc>
          <w:tcPr>
            <w:tcW w:w="5611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napToGrid w:val="false"/>
              <w:jc w:val="both"/>
              <w:rPr>
                <w:rFonts w:ascii="Times New Roman" w:hAnsi="Times New Roman"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Насосно- фильтровальная станция №2 (НФС — 2)</w:t>
            </w:r>
          </w:p>
          <w:p>
            <w:pPr>
              <w:pStyle w:val="Normal"/>
              <w:snapToGrid w:val="false"/>
              <w:jc w:val="both"/>
              <w:rPr>
                <w:rFonts w:ascii="Times New Roman" w:hAnsi="Times New Roman"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(станция 3-го подъема)</w:t>
            </w:r>
          </w:p>
        </w:tc>
        <w:tc>
          <w:tcPr>
            <w:tcW w:w="35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napToGrid w:val="false"/>
              <w:jc w:val="both"/>
              <w:rPr>
                <w:rFonts w:ascii="Times New Roman" w:hAnsi="Times New Roman"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г.Самара, Кировский район. ул. Бронная, 32</w:t>
            </w:r>
          </w:p>
        </w:tc>
      </w:tr>
      <w:tr>
        <w:trPr>
          <w:trHeight w:val="736" w:hRule="atLeast"/>
        </w:trPr>
        <w:tc>
          <w:tcPr>
            <w:tcW w:w="566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clear" w:pos="709"/>
                <w:tab w:val="left" w:pos="1080" w:leader="none"/>
              </w:tabs>
              <w:snapToGrid w:val="false"/>
              <w:jc w:val="both"/>
              <w:rPr>
                <w:rFonts w:ascii="Times New Roman" w:hAnsi="Times New Roman"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6</w:t>
            </w:r>
          </w:p>
        </w:tc>
        <w:tc>
          <w:tcPr>
            <w:tcW w:w="5611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napToGrid w:val="false"/>
              <w:jc w:val="both"/>
              <w:rPr>
                <w:rFonts w:ascii="Times New Roman" w:hAnsi="Times New Roman"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Насосно- фильтровальная станция №3 (НФС — 3)</w:t>
            </w:r>
          </w:p>
          <w:p>
            <w:pPr>
              <w:pStyle w:val="Normal"/>
              <w:snapToGrid w:val="false"/>
              <w:jc w:val="both"/>
              <w:rPr>
                <w:rFonts w:ascii="Times New Roman" w:hAnsi="Times New Roman"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(станции 1-го  подъема)</w:t>
            </w:r>
          </w:p>
        </w:tc>
        <w:tc>
          <w:tcPr>
            <w:tcW w:w="35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napToGrid w:val="false"/>
              <w:jc w:val="both"/>
              <w:rPr>
                <w:rFonts w:ascii="Times New Roman" w:hAnsi="Times New Roman"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г.Самара, Куйбышевский район, Южное шоссе, 3 А (пойма реки Самары)</w:t>
            </w:r>
          </w:p>
        </w:tc>
      </w:tr>
      <w:tr>
        <w:trPr>
          <w:trHeight w:val="736" w:hRule="atLeast"/>
        </w:trPr>
        <w:tc>
          <w:tcPr>
            <w:tcW w:w="566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clear" w:pos="709"/>
                <w:tab w:val="left" w:pos="1080" w:leader="none"/>
              </w:tabs>
              <w:snapToGrid w:val="false"/>
              <w:jc w:val="both"/>
              <w:rPr>
                <w:rFonts w:ascii="Times New Roman" w:hAnsi="Times New Roman"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7</w:t>
            </w:r>
          </w:p>
        </w:tc>
        <w:tc>
          <w:tcPr>
            <w:tcW w:w="5611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napToGrid w:val="false"/>
              <w:jc w:val="both"/>
              <w:rPr>
                <w:rFonts w:ascii="Times New Roman" w:hAnsi="Times New Roman"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Насосно- фильтровальная станция №3 (НФС — 3)</w:t>
            </w:r>
          </w:p>
          <w:p>
            <w:pPr>
              <w:pStyle w:val="Normal"/>
              <w:snapToGrid w:val="false"/>
              <w:jc w:val="both"/>
              <w:rPr>
                <w:rFonts w:ascii="Times New Roman" w:hAnsi="Times New Roman"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(станция 2-го и 3-го подъемов)</w:t>
            </w:r>
          </w:p>
        </w:tc>
        <w:tc>
          <w:tcPr>
            <w:tcW w:w="35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napToGrid w:val="false"/>
              <w:jc w:val="both"/>
              <w:rPr>
                <w:rFonts w:ascii="Times New Roman" w:hAnsi="Times New Roman"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 xml:space="preserve">г.Самара, Куйбышевский район, Южное шоссе, 3 А </w:t>
            </w:r>
          </w:p>
        </w:tc>
      </w:tr>
      <w:tr>
        <w:trPr>
          <w:trHeight w:val="736" w:hRule="atLeast"/>
        </w:trPr>
        <w:tc>
          <w:tcPr>
            <w:tcW w:w="566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clear" w:pos="709"/>
                <w:tab w:val="left" w:pos="1080" w:leader="none"/>
              </w:tabs>
              <w:snapToGrid w:val="false"/>
              <w:jc w:val="both"/>
              <w:rPr>
                <w:rFonts w:ascii="Times New Roman" w:hAnsi="Times New Roman"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9</w:t>
            </w:r>
          </w:p>
        </w:tc>
        <w:tc>
          <w:tcPr>
            <w:tcW w:w="5611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napToGrid w:val="false"/>
              <w:jc w:val="both"/>
              <w:rPr>
                <w:rFonts w:ascii="Times New Roman" w:hAnsi="Times New Roman"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Городские очистные канализационные сооружения (ГОКС)</w:t>
            </w:r>
          </w:p>
        </w:tc>
        <w:tc>
          <w:tcPr>
            <w:tcW w:w="35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napToGrid w:val="false"/>
              <w:jc w:val="both"/>
              <w:rPr>
                <w:rFonts w:ascii="Times New Roman" w:hAnsi="Times New Roman"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г.Самара, Куйбышевский район, ул. Обувная, 136</w:t>
            </w:r>
          </w:p>
        </w:tc>
      </w:tr>
      <w:tr>
        <w:trPr>
          <w:trHeight w:val="736" w:hRule="atLeast"/>
        </w:trPr>
        <w:tc>
          <w:tcPr>
            <w:tcW w:w="566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clear" w:pos="709"/>
                <w:tab w:val="left" w:pos="1080" w:leader="none"/>
              </w:tabs>
              <w:snapToGrid w:val="false"/>
              <w:jc w:val="both"/>
              <w:rPr>
                <w:rFonts w:ascii="Times New Roman" w:hAnsi="Times New Roman"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10</w:t>
            </w:r>
          </w:p>
        </w:tc>
        <w:tc>
          <w:tcPr>
            <w:tcW w:w="5611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napToGrid w:val="false"/>
              <w:jc w:val="both"/>
              <w:rPr>
                <w:rFonts w:ascii="Times New Roman" w:hAnsi="Times New Roman"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Канализационная насосная станция КНС - 13</w:t>
            </w:r>
          </w:p>
        </w:tc>
        <w:tc>
          <w:tcPr>
            <w:tcW w:w="35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napToGrid w:val="false"/>
              <w:jc w:val="both"/>
              <w:rPr>
                <w:rFonts w:ascii="Times New Roman" w:hAnsi="Times New Roman"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г.Самара, ул. Кряжская, б/н</w:t>
            </w:r>
          </w:p>
        </w:tc>
      </w:tr>
      <w:tr>
        <w:trPr>
          <w:trHeight w:val="736" w:hRule="atLeast"/>
        </w:trPr>
        <w:tc>
          <w:tcPr>
            <w:tcW w:w="566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clear" w:pos="709"/>
                <w:tab w:val="left" w:pos="1080" w:leader="none"/>
              </w:tabs>
              <w:snapToGrid w:val="false"/>
              <w:jc w:val="both"/>
              <w:rPr>
                <w:rFonts w:ascii="Times New Roman" w:hAnsi="Times New Roman"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11</w:t>
            </w:r>
          </w:p>
        </w:tc>
        <w:tc>
          <w:tcPr>
            <w:tcW w:w="5611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napToGrid w:val="false"/>
              <w:jc w:val="both"/>
              <w:rPr>
                <w:rFonts w:ascii="Times New Roman" w:hAnsi="Times New Roman"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Городская  водопроводная станция</w:t>
            </w:r>
          </w:p>
          <w:p>
            <w:pPr>
              <w:pStyle w:val="Normal"/>
              <w:snapToGrid w:val="false"/>
              <w:jc w:val="both"/>
              <w:rPr>
                <w:rFonts w:ascii="Times New Roman" w:hAnsi="Times New Roman"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(ГВС)</w:t>
            </w:r>
          </w:p>
        </w:tc>
        <w:tc>
          <w:tcPr>
            <w:tcW w:w="35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napToGrid w:val="false"/>
              <w:jc w:val="both"/>
              <w:rPr>
                <w:rFonts w:ascii="Times New Roman" w:hAnsi="Times New Roman"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г.Самара, Ленинский район, ул. Ульяновская, 2/4</w:t>
            </w:r>
          </w:p>
        </w:tc>
      </w:tr>
      <w:tr>
        <w:trPr>
          <w:trHeight w:val="736" w:hRule="atLeast"/>
        </w:trPr>
        <w:tc>
          <w:tcPr>
            <w:tcW w:w="566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clear" w:pos="709"/>
                <w:tab w:val="left" w:pos="1080" w:leader="none"/>
              </w:tabs>
              <w:snapToGrid w:val="false"/>
              <w:jc w:val="both"/>
              <w:rPr>
                <w:rFonts w:ascii="Times New Roman" w:hAnsi="Times New Roman"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12</w:t>
            </w:r>
          </w:p>
        </w:tc>
        <w:tc>
          <w:tcPr>
            <w:tcW w:w="5611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napToGrid w:val="false"/>
              <w:jc w:val="both"/>
              <w:rPr>
                <w:rFonts w:ascii="Times New Roman" w:hAnsi="Times New Roman"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Контактные осветлители (КО)</w:t>
            </w:r>
          </w:p>
        </w:tc>
        <w:tc>
          <w:tcPr>
            <w:tcW w:w="35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napToGrid w:val="false"/>
              <w:jc w:val="both"/>
              <w:rPr>
                <w:rFonts w:ascii="Times New Roman" w:hAnsi="Times New Roman"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г.Самара, Ленинский район, ул. Чапаевская, 234</w:t>
            </w:r>
          </w:p>
        </w:tc>
      </w:tr>
      <w:tr>
        <w:trPr>
          <w:trHeight w:val="736" w:hRule="atLeast"/>
        </w:trPr>
        <w:tc>
          <w:tcPr>
            <w:tcW w:w="566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clear" w:pos="709"/>
                <w:tab w:val="left" w:pos="1080" w:leader="none"/>
              </w:tabs>
              <w:snapToGrid w:val="false"/>
              <w:jc w:val="both"/>
              <w:rPr>
                <w:rFonts w:ascii="Times New Roman" w:hAnsi="Times New Roman"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13</w:t>
            </w:r>
          </w:p>
        </w:tc>
        <w:tc>
          <w:tcPr>
            <w:tcW w:w="5611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napToGrid w:val="false"/>
              <w:jc w:val="both"/>
              <w:rPr>
                <w:rFonts w:ascii="Times New Roman" w:hAnsi="Times New Roman"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Линдовская насосная станция</w:t>
            </w:r>
          </w:p>
        </w:tc>
        <w:tc>
          <w:tcPr>
            <w:tcW w:w="35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napToGrid w:val="false"/>
              <w:jc w:val="both"/>
              <w:rPr>
                <w:rFonts w:ascii="Times New Roman" w:hAnsi="Times New Roman"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г.Самара, Октябрьский район, ул. Луначарского, 52</w:t>
            </w:r>
          </w:p>
        </w:tc>
      </w:tr>
      <w:tr>
        <w:trPr>
          <w:trHeight w:val="736" w:hRule="atLeast"/>
        </w:trPr>
        <w:tc>
          <w:tcPr>
            <w:tcW w:w="566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clear" w:pos="709"/>
                <w:tab w:val="left" w:pos="1080" w:leader="none"/>
              </w:tabs>
              <w:snapToGrid w:val="false"/>
              <w:jc w:val="both"/>
              <w:rPr>
                <w:rFonts w:ascii="Times New Roman" w:hAnsi="Times New Roman"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14</w:t>
            </w:r>
          </w:p>
        </w:tc>
        <w:tc>
          <w:tcPr>
            <w:tcW w:w="5611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napToGrid w:val="false"/>
              <w:jc w:val="both"/>
              <w:rPr>
                <w:rFonts w:ascii="Times New Roman" w:hAnsi="Times New Roman"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2-я зона резервуаров чистой воды (РЧВ)</w:t>
            </w:r>
          </w:p>
        </w:tc>
        <w:tc>
          <w:tcPr>
            <w:tcW w:w="35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napToGrid w:val="false"/>
              <w:jc w:val="both"/>
              <w:rPr>
                <w:rFonts w:ascii="Times New Roman" w:hAnsi="Times New Roman"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г.Самара, Советский район, ул.  Сов. Армии, 166</w:t>
            </w:r>
          </w:p>
        </w:tc>
      </w:tr>
      <w:tr>
        <w:trPr>
          <w:trHeight w:val="736" w:hRule="atLeast"/>
        </w:trPr>
        <w:tc>
          <w:tcPr>
            <w:tcW w:w="566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clear" w:pos="709"/>
                <w:tab w:val="left" w:pos="1080" w:leader="none"/>
              </w:tabs>
              <w:snapToGrid w:val="false"/>
              <w:jc w:val="both"/>
              <w:rPr>
                <w:rFonts w:ascii="Times New Roman" w:hAnsi="Times New Roman"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15</w:t>
            </w:r>
          </w:p>
        </w:tc>
        <w:tc>
          <w:tcPr>
            <w:tcW w:w="5611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napToGrid w:val="false"/>
              <w:jc w:val="both"/>
              <w:rPr>
                <w:rFonts w:ascii="Times New Roman" w:hAnsi="Times New Roman"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4-я зона резервуаров чистой воды (РЧВ)</w:t>
            </w:r>
          </w:p>
        </w:tc>
        <w:tc>
          <w:tcPr>
            <w:tcW w:w="35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napToGrid w:val="false"/>
              <w:jc w:val="both"/>
              <w:rPr>
                <w:rFonts w:ascii="Times New Roman" w:hAnsi="Times New Roman"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г. Самара, Советский район, ул. Ставропольская, 35</w:t>
            </w:r>
          </w:p>
        </w:tc>
      </w:tr>
      <w:tr>
        <w:trPr>
          <w:trHeight w:val="736" w:hRule="atLeast"/>
        </w:trPr>
        <w:tc>
          <w:tcPr>
            <w:tcW w:w="566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clear" w:pos="709"/>
                <w:tab w:val="left" w:pos="1080" w:leader="none"/>
              </w:tabs>
              <w:snapToGrid w:val="false"/>
              <w:jc w:val="both"/>
              <w:rPr>
                <w:rFonts w:ascii="Times New Roman" w:hAnsi="Times New Roman"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16</w:t>
            </w:r>
          </w:p>
        </w:tc>
        <w:tc>
          <w:tcPr>
            <w:tcW w:w="5611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napToGrid w:val="false"/>
              <w:jc w:val="both"/>
              <w:rPr>
                <w:rFonts w:ascii="Times New Roman" w:hAnsi="Times New Roman"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Участок вспомогательных работ и контроля химического обеззараживания воды (УВР)</w:t>
            </w:r>
          </w:p>
        </w:tc>
        <w:tc>
          <w:tcPr>
            <w:tcW w:w="35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napToGrid w:val="false"/>
              <w:jc w:val="both"/>
              <w:rPr>
                <w:rFonts w:ascii="Times New Roman" w:hAnsi="Times New Roman"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г. Самара, Советский район, ул. 22 Партсъезда, 1</w:t>
            </w:r>
          </w:p>
        </w:tc>
      </w:tr>
      <w:tr>
        <w:trPr>
          <w:trHeight w:val="736" w:hRule="atLeast"/>
        </w:trPr>
        <w:tc>
          <w:tcPr>
            <w:tcW w:w="566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clear" w:pos="709"/>
                <w:tab w:val="left" w:pos="1080" w:leader="none"/>
              </w:tabs>
              <w:snapToGrid w:val="false"/>
              <w:jc w:val="both"/>
              <w:rPr>
                <w:rFonts w:ascii="Times New Roman" w:hAnsi="Times New Roman"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17</w:t>
            </w:r>
          </w:p>
        </w:tc>
        <w:tc>
          <w:tcPr>
            <w:tcW w:w="5611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napToGrid w:val="false"/>
              <w:jc w:val="both"/>
              <w:rPr>
                <w:rFonts w:ascii="Times New Roman" w:hAnsi="Times New Roman"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Административное здание  управления</w:t>
            </w:r>
          </w:p>
        </w:tc>
        <w:tc>
          <w:tcPr>
            <w:tcW w:w="35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napToGrid w:val="false"/>
              <w:jc w:val="both"/>
              <w:rPr>
                <w:rFonts w:ascii="Times New Roman" w:hAnsi="Times New Roman"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г. Самара, ул. Луначарского, 56</w:t>
            </w:r>
          </w:p>
        </w:tc>
      </w:tr>
      <w:tr>
        <w:trPr>
          <w:trHeight w:val="736" w:hRule="atLeast"/>
        </w:trPr>
        <w:tc>
          <w:tcPr>
            <w:tcW w:w="566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clear" w:pos="709"/>
                <w:tab w:val="left" w:pos="1080" w:leader="none"/>
              </w:tabs>
              <w:snapToGrid w:val="false"/>
              <w:jc w:val="both"/>
              <w:rPr>
                <w:rFonts w:ascii="Times New Roman" w:hAnsi="Times New Roman"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18</w:t>
            </w:r>
          </w:p>
        </w:tc>
        <w:tc>
          <w:tcPr>
            <w:tcW w:w="5611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napToGrid w:val="false"/>
              <w:jc w:val="both"/>
              <w:rPr>
                <w:rFonts w:ascii="Times New Roman" w:hAnsi="Times New Roman"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Насосная станция 2-го подъема пос. Управленческий</w:t>
            </w:r>
          </w:p>
        </w:tc>
        <w:tc>
          <w:tcPr>
            <w:tcW w:w="35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napToGrid w:val="false"/>
              <w:jc w:val="both"/>
              <w:rPr>
                <w:rFonts w:ascii="Times New Roman" w:hAnsi="Times New Roman"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г. Самара, пос. Управленческий, ул. Ветвистая, 1</w:t>
            </w:r>
          </w:p>
        </w:tc>
      </w:tr>
      <w:tr>
        <w:trPr>
          <w:trHeight w:val="736" w:hRule="atLeast"/>
        </w:trPr>
        <w:tc>
          <w:tcPr>
            <w:tcW w:w="566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clear" w:pos="709"/>
                <w:tab w:val="left" w:pos="1080" w:leader="none"/>
              </w:tabs>
              <w:snapToGrid w:val="false"/>
              <w:jc w:val="both"/>
              <w:rPr>
                <w:rFonts w:ascii="Times New Roman" w:hAnsi="Times New Roman"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19</w:t>
            </w:r>
          </w:p>
        </w:tc>
        <w:tc>
          <w:tcPr>
            <w:tcW w:w="5611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napToGrid w:val="false"/>
              <w:jc w:val="both"/>
              <w:rPr>
                <w:rFonts w:ascii="Times New Roman" w:hAnsi="Times New Roman"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Насосная станция 2-го подъема пос. Красная Глинка</w:t>
            </w:r>
          </w:p>
        </w:tc>
        <w:tc>
          <w:tcPr>
            <w:tcW w:w="35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napToGrid w:val="false"/>
              <w:jc w:val="both"/>
              <w:rPr>
                <w:rFonts w:ascii="Times New Roman" w:hAnsi="Times New Roman"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г. Самара, пос. Красная Глинка, 5 квартал</w:t>
            </w:r>
          </w:p>
        </w:tc>
      </w:tr>
      <w:tr>
        <w:trPr>
          <w:trHeight w:val="736" w:hRule="atLeast"/>
        </w:trPr>
        <w:tc>
          <w:tcPr>
            <w:tcW w:w="566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clear" w:pos="709"/>
                <w:tab w:val="left" w:pos="1080" w:leader="none"/>
              </w:tabs>
              <w:snapToGrid w:val="false"/>
              <w:jc w:val="both"/>
              <w:rPr>
                <w:rFonts w:ascii="Times New Roman" w:hAnsi="Times New Roman"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20</w:t>
            </w:r>
          </w:p>
        </w:tc>
        <w:tc>
          <w:tcPr>
            <w:tcW w:w="5611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napToGrid w:val="false"/>
              <w:jc w:val="both"/>
              <w:rPr>
                <w:rFonts w:ascii="Times New Roman" w:hAnsi="Times New Roman"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Скважины  водозабора и насосная станция</w:t>
            </w:r>
          </w:p>
        </w:tc>
        <w:tc>
          <w:tcPr>
            <w:tcW w:w="35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napToGrid w:val="false"/>
              <w:jc w:val="both"/>
              <w:rPr>
                <w:rFonts w:ascii="Times New Roman" w:hAnsi="Times New Roman"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 xml:space="preserve">г. Самара, пос. Красная Глинка, </w:t>
            </w:r>
          </w:p>
          <w:p>
            <w:pPr>
              <w:pStyle w:val="Normal"/>
              <w:snapToGrid w:val="false"/>
              <w:jc w:val="both"/>
              <w:rPr>
                <w:rFonts w:ascii="Times New Roman" w:hAnsi="Times New Roman"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ул. Батайская</w:t>
            </w:r>
          </w:p>
        </w:tc>
      </w:tr>
      <w:tr>
        <w:trPr>
          <w:trHeight w:val="736" w:hRule="atLeast"/>
        </w:trPr>
        <w:tc>
          <w:tcPr>
            <w:tcW w:w="566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clear" w:pos="709"/>
                <w:tab w:val="left" w:pos="1080" w:leader="none"/>
              </w:tabs>
              <w:snapToGrid w:val="false"/>
              <w:jc w:val="both"/>
              <w:rPr>
                <w:rFonts w:ascii="Times New Roman" w:hAnsi="Times New Roman"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21</w:t>
            </w:r>
          </w:p>
        </w:tc>
        <w:tc>
          <w:tcPr>
            <w:tcW w:w="5611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napToGrid w:val="false"/>
              <w:jc w:val="both"/>
              <w:rPr>
                <w:rFonts w:ascii="Times New Roman" w:hAnsi="Times New Roman"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Скважины  водозабора и насосная станция</w:t>
            </w:r>
          </w:p>
        </w:tc>
        <w:tc>
          <w:tcPr>
            <w:tcW w:w="35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napToGrid w:val="false"/>
              <w:jc w:val="both"/>
              <w:rPr>
                <w:rFonts w:ascii="Times New Roman" w:hAnsi="Times New Roman"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г. Самара, пос. Управленческий,</w:t>
            </w:r>
          </w:p>
          <w:p>
            <w:pPr>
              <w:pStyle w:val="Normal"/>
              <w:snapToGrid w:val="false"/>
              <w:jc w:val="both"/>
              <w:rPr>
                <w:rFonts w:ascii="Times New Roman" w:hAnsi="Times New Roman"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Левый берег</w:t>
            </w:r>
          </w:p>
        </w:tc>
      </w:tr>
      <w:tr>
        <w:trPr>
          <w:trHeight w:val="736" w:hRule="atLeast"/>
        </w:trPr>
        <w:tc>
          <w:tcPr>
            <w:tcW w:w="566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clear" w:pos="709"/>
                <w:tab w:val="left" w:pos="1080" w:leader="none"/>
              </w:tabs>
              <w:snapToGrid w:val="false"/>
              <w:jc w:val="both"/>
              <w:rPr>
                <w:rFonts w:ascii="Times New Roman" w:hAnsi="Times New Roman"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22</w:t>
            </w:r>
          </w:p>
        </w:tc>
        <w:tc>
          <w:tcPr>
            <w:tcW w:w="5611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napToGrid w:val="false"/>
              <w:jc w:val="both"/>
              <w:rPr>
                <w:rFonts w:ascii="Times New Roman" w:hAnsi="Times New Roman"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Скважины  водозабора и насосная станция</w:t>
            </w:r>
          </w:p>
        </w:tc>
        <w:tc>
          <w:tcPr>
            <w:tcW w:w="35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napToGrid w:val="false"/>
              <w:jc w:val="both"/>
              <w:rPr>
                <w:rFonts w:ascii="Times New Roman" w:hAnsi="Times New Roman"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г. Самара, пос. Управленческий,</w:t>
            </w:r>
          </w:p>
          <w:p>
            <w:pPr>
              <w:pStyle w:val="Normal"/>
              <w:snapToGrid w:val="false"/>
              <w:jc w:val="both"/>
              <w:rPr>
                <w:rFonts w:ascii="Times New Roman" w:hAnsi="Times New Roman"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о. Зелененький</w:t>
            </w:r>
          </w:p>
        </w:tc>
      </w:tr>
      <w:tr>
        <w:trPr>
          <w:trHeight w:val="736" w:hRule="atLeast"/>
        </w:trPr>
        <w:tc>
          <w:tcPr>
            <w:tcW w:w="566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clear" w:pos="709"/>
                <w:tab w:val="left" w:pos="1080" w:leader="none"/>
              </w:tabs>
              <w:snapToGrid w:val="false"/>
              <w:jc w:val="both"/>
              <w:rPr>
                <w:rFonts w:ascii="Times New Roman" w:hAnsi="Times New Roman"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23</w:t>
            </w:r>
          </w:p>
        </w:tc>
        <w:tc>
          <w:tcPr>
            <w:tcW w:w="5611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napToGrid w:val="false"/>
              <w:jc w:val="both"/>
              <w:rPr>
                <w:rFonts w:ascii="Times New Roman" w:hAnsi="Times New Roman"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Насосная станция подкачки (НСП)</w:t>
            </w:r>
          </w:p>
        </w:tc>
        <w:tc>
          <w:tcPr>
            <w:tcW w:w="35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napToGrid w:val="false"/>
              <w:jc w:val="both"/>
              <w:rPr>
                <w:rFonts w:ascii="Times New Roman" w:hAnsi="Times New Roman"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г. Самара, пос. Мехзавод,</w:t>
            </w:r>
          </w:p>
          <w:p>
            <w:pPr>
              <w:pStyle w:val="Normal"/>
              <w:snapToGrid w:val="false"/>
              <w:jc w:val="both"/>
              <w:rPr>
                <w:rFonts w:ascii="Times New Roman" w:hAnsi="Times New Roman"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15  квартал</w:t>
            </w:r>
          </w:p>
        </w:tc>
      </w:tr>
      <w:tr>
        <w:trPr>
          <w:trHeight w:val="736" w:hRule="atLeast"/>
        </w:trPr>
        <w:tc>
          <w:tcPr>
            <w:tcW w:w="566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clear" w:pos="709"/>
                <w:tab w:val="left" w:pos="1080" w:leader="none"/>
              </w:tabs>
              <w:snapToGrid w:val="false"/>
              <w:jc w:val="both"/>
              <w:rPr>
                <w:rFonts w:ascii="Times New Roman" w:hAnsi="Times New Roman"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24</w:t>
            </w:r>
          </w:p>
        </w:tc>
        <w:tc>
          <w:tcPr>
            <w:tcW w:w="5611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napToGrid w:val="false"/>
              <w:jc w:val="both"/>
              <w:rPr>
                <w:rFonts w:ascii="Times New Roman" w:hAnsi="Times New Roman"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Цех эксплуатации водопроводных сетей (ЦЭВС-1)</w:t>
            </w:r>
          </w:p>
        </w:tc>
        <w:tc>
          <w:tcPr>
            <w:tcW w:w="35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napToGrid w:val="false"/>
              <w:jc w:val="both"/>
              <w:rPr>
                <w:rFonts w:ascii="Times New Roman" w:hAnsi="Times New Roman"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г. Самара, ул. Луначарского, 54</w:t>
            </w:r>
          </w:p>
        </w:tc>
      </w:tr>
      <w:tr>
        <w:trPr>
          <w:trHeight w:val="736" w:hRule="atLeast"/>
        </w:trPr>
        <w:tc>
          <w:tcPr>
            <w:tcW w:w="566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clear" w:pos="709"/>
                <w:tab w:val="left" w:pos="1080" w:leader="none"/>
              </w:tabs>
              <w:snapToGrid w:val="false"/>
              <w:jc w:val="both"/>
              <w:rPr>
                <w:rFonts w:ascii="Times New Roman" w:hAnsi="Times New Roman"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25</w:t>
            </w:r>
          </w:p>
        </w:tc>
        <w:tc>
          <w:tcPr>
            <w:tcW w:w="5611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napToGrid w:val="false"/>
              <w:jc w:val="both"/>
              <w:rPr>
                <w:rFonts w:ascii="Times New Roman" w:hAnsi="Times New Roman"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Автотранспортный цех</w:t>
            </w:r>
          </w:p>
        </w:tc>
        <w:tc>
          <w:tcPr>
            <w:tcW w:w="35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napToGrid w:val="false"/>
              <w:ind w:left="7" w:right="-120" w:hanging="0"/>
              <w:jc w:val="both"/>
              <w:rPr>
                <w:rFonts w:ascii="Times New Roman" w:hAnsi="Times New Roman"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г. Самара, ул. Антонова-Овсеенко, 48</w:t>
            </w:r>
          </w:p>
        </w:tc>
      </w:tr>
      <w:tr>
        <w:trPr>
          <w:trHeight w:val="736" w:hRule="atLeast"/>
        </w:trPr>
        <w:tc>
          <w:tcPr>
            <w:tcW w:w="566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clear" w:pos="709"/>
                <w:tab w:val="left" w:pos="1080" w:leader="none"/>
              </w:tabs>
              <w:snapToGrid w:val="false"/>
              <w:jc w:val="both"/>
              <w:rPr>
                <w:rFonts w:ascii="Times New Roman" w:hAnsi="Times New Roman"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26</w:t>
            </w:r>
          </w:p>
        </w:tc>
        <w:tc>
          <w:tcPr>
            <w:tcW w:w="5611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napToGrid w:val="false"/>
              <w:jc w:val="both"/>
              <w:rPr>
                <w:rFonts w:ascii="Times New Roman" w:hAnsi="Times New Roman"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Контрольно-пропускной пункт во двор управления</w:t>
            </w:r>
          </w:p>
        </w:tc>
        <w:tc>
          <w:tcPr>
            <w:tcW w:w="35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napToGrid w:val="false"/>
              <w:jc w:val="both"/>
              <w:rPr>
                <w:rFonts w:ascii="Times New Roman" w:hAnsi="Times New Roman"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г. Самара, ул. Подшипниковая,2</w:t>
            </w:r>
          </w:p>
        </w:tc>
      </w:tr>
      <w:tr>
        <w:trPr>
          <w:trHeight w:val="736" w:hRule="atLeast"/>
        </w:trPr>
        <w:tc>
          <w:tcPr>
            <w:tcW w:w="566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clear" w:pos="709"/>
                <w:tab w:val="left" w:pos="1080" w:leader="none"/>
              </w:tabs>
              <w:snapToGrid w:val="false"/>
              <w:jc w:val="both"/>
              <w:rPr>
                <w:rFonts w:ascii="Times New Roman" w:hAnsi="Times New Roman" w:eastAsia="Times New Roman" w:cs="Arial"/>
                <w:color w:val="00000A"/>
                <w:kern w:val="0"/>
                <w:sz w:val="24"/>
                <w:szCs w:val="24"/>
                <w:lang w:val="ru-RU" w:eastAsia="zh-CN" w:bidi="ar-SA"/>
              </w:rPr>
            </w:pPr>
            <w:r>
              <w:rPr>
                <w:rFonts w:eastAsia="Times New Roman" w:cs="Arial"/>
                <w:color w:val="00000A"/>
                <w:kern w:val="0"/>
                <w:sz w:val="24"/>
                <w:szCs w:val="24"/>
                <w:lang w:val="ru-RU" w:eastAsia="zh-CN" w:bidi="ar-SA"/>
              </w:rPr>
              <w:t>27</w:t>
            </w:r>
          </w:p>
        </w:tc>
        <w:tc>
          <w:tcPr>
            <w:tcW w:w="5611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napToGrid w:val="false"/>
              <w:jc w:val="both"/>
              <w:rPr>
                <w:rFonts w:ascii="Times New Roman" w:hAnsi="Times New Roman"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Система водоснабжения и канализации поселка Аэропорт</w:t>
            </w:r>
          </w:p>
        </w:tc>
        <w:tc>
          <w:tcPr>
            <w:tcW w:w="35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napToGrid w:val="false"/>
              <w:jc w:val="both"/>
              <w:rPr>
                <w:rFonts w:ascii="Times New Roman" w:hAnsi="Times New Roman" w:cs="Arial"/>
                <w:sz w:val="24"/>
                <w:szCs w:val="24"/>
                <w:lang w:eastAsia="zxx" w:bidi="zxx"/>
              </w:rPr>
            </w:pPr>
            <w:r>
              <w:rPr>
                <w:rFonts w:cs="Arial"/>
                <w:sz w:val="24"/>
                <w:szCs w:val="24"/>
                <w:lang w:eastAsia="zxx" w:bidi="zxx"/>
              </w:rPr>
              <w:t>г.Самара, пос. Аэропорт-2.</w:t>
            </w:r>
          </w:p>
        </w:tc>
      </w:tr>
      <w:tr>
        <w:trPr>
          <w:trHeight w:val="736" w:hRule="atLeast"/>
        </w:trPr>
        <w:tc>
          <w:tcPr>
            <w:tcW w:w="566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napToGrid w:val="false"/>
              <w:jc w:val="both"/>
              <w:rPr>
                <w:rFonts w:ascii="Times New Roman" w:hAnsi="Times New Roman" w:eastAsia="Times New Roman" w:cs="Arial"/>
                <w:color w:val="00000A"/>
                <w:kern w:val="0"/>
                <w:sz w:val="24"/>
                <w:szCs w:val="24"/>
                <w:lang w:val="ru-RU" w:eastAsia="zh-CN" w:bidi="ar-SA"/>
              </w:rPr>
            </w:pPr>
            <w:r>
              <w:rPr>
                <w:rFonts w:eastAsia="Times New Roman" w:cs="Arial"/>
                <w:color w:val="00000A"/>
                <w:kern w:val="0"/>
                <w:sz w:val="24"/>
                <w:szCs w:val="24"/>
                <w:lang w:val="ru-RU" w:eastAsia="zh-CN" w:bidi="ar-SA"/>
              </w:rPr>
              <w:t>28</w:t>
            </w:r>
          </w:p>
        </w:tc>
        <w:tc>
          <w:tcPr>
            <w:tcW w:w="5611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napToGrid w:val="false"/>
              <w:jc w:val="both"/>
              <w:rPr>
                <w:rFonts w:ascii="Times New Roman" w:hAnsi="Times New Roman" w:eastAsia="Times New Roman" w:cs="Arial"/>
                <w:sz w:val="24"/>
                <w:szCs w:val="24"/>
                <w:lang w:val="ru-RU"/>
              </w:rPr>
            </w:pPr>
            <w:r>
              <w:rPr>
                <w:rFonts w:eastAsia="Times New Roman" w:cs="Arial"/>
                <w:sz w:val="24"/>
                <w:szCs w:val="24"/>
                <w:lang w:val="ru-RU"/>
              </w:rPr>
              <w:t>Насосная станция подкачки</w:t>
            </w:r>
          </w:p>
        </w:tc>
        <w:tc>
          <w:tcPr>
            <w:tcW w:w="35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napToGrid w:val="false"/>
              <w:jc w:val="both"/>
              <w:rPr>
                <w:rFonts w:ascii="Times New Roman" w:hAnsi="Times New Roman" w:eastAsia="Times New Roman" w:cs="Arial"/>
                <w:sz w:val="24"/>
                <w:szCs w:val="24"/>
                <w:lang w:val="ru-RU"/>
              </w:rPr>
            </w:pPr>
            <w:r>
              <w:rPr>
                <w:rFonts w:eastAsia="Times New Roman" w:cs="Arial"/>
                <w:sz w:val="24"/>
                <w:szCs w:val="24"/>
                <w:lang w:val="ru-RU"/>
              </w:rPr>
              <w:t>г. Самара, ул. Грозненская, 2</w:t>
            </w:r>
          </w:p>
        </w:tc>
      </w:tr>
    </w:tbl>
    <w:p>
      <w:pPr>
        <w:pStyle w:val="Normal"/>
        <w:ind w:left="0" w:right="40" w:hanging="0"/>
        <w:jc w:val="both"/>
        <w:rPr>
          <w:rFonts w:ascii="Times New Roman" w:hAnsi="Times New Roman" w:eastAsia="Times New Roman" w:cs="Arial"/>
          <w:b/>
          <w:b/>
          <w:bCs/>
          <w:sz w:val="24"/>
          <w:szCs w:val="24"/>
        </w:rPr>
      </w:pPr>
      <w:r>
        <w:rPr>
          <w:rFonts w:eastAsia="Times New Roman" w:cs="Arial"/>
          <w:b/>
          <w:bCs/>
          <w:sz w:val="24"/>
          <w:szCs w:val="24"/>
        </w:rPr>
      </w:r>
    </w:p>
    <w:p>
      <w:pPr>
        <w:pStyle w:val="Normal"/>
        <w:ind w:left="0" w:right="40" w:hanging="0"/>
        <w:jc w:val="center"/>
        <w:rPr/>
      </w:pPr>
      <w:r>
        <w:rPr/>
      </w:r>
    </w:p>
    <w:p>
      <w:pPr>
        <w:pStyle w:val="Normal"/>
        <w:ind w:left="0" w:right="40" w:hanging="0"/>
        <w:jc w:val="left"/>
        <w:rPr/>
      </w:pPr>
      <w:r>
        <w:rPr/>
      </w:r>
    </w:p>
    <w:p>
      <w:pPr>
        <w:pStyle w:val="Normal"/>
        <w:widowControl w:val="false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/>
          <w:sz w:val="24"/>
          <w:szCs w:val="24"/>
        </w:rPr>
      </w:r>
    </w:p>
    <w:p>
      <w:pPr>
        <w:pStyle w:val="Normal"/>
        <w:rPr>
          <w:rFonts w:ascii="Times New Roman" w:hAnsi="Times New Roman" w:cs="Times New Roman"/>
          <w:sz w:val="22"/>
          <w:szCs w:val="22"/>
        </w:rPr>
      </w:pPr>
      <w:r>
        <w:rPr>
          <w:rFonts w:cs="Times New Roman"/>
          <w:sz w:val="22"/>
          <w:szCs w:val="22"/>
        </w:rPr>
        <w:t xml:space="preserve">                                                                                                 </w:t>
      </w:r>
    </w:p>
    <w:p>
      <w:pPr>
        <w:pStyle w:val="Normal"/>
        <w:jc w:val="right"/>
        <w:rPr>
          <w:rFonts w:cs="Times New Roman"/>
          <w:b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</w:r>
    </w:p>
    <w:p>
      <w:pPr>
        <w:pStyle w:val="Normal"/>
        <w:jc w:val="right"/>
        <w:rPr>
          <w:rFonts w:cs="Times New Roman"/>
          <w:b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</w:r>
    </w:p>
    <w:p>
      <w:pPr>
        <w:pStyle w:val="Normal"/>
        <w:jc w:val="right"/>
        <w:rPr>
          <w:rFonts w:cs="Times New Roman"/>
          <w:b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</w:r>
    </w:p>
    <w:p>
      <w:pPr>
        <w:pStyle w:val="Normal"/>
        <w:jc w:val="right"/>
        <w:rPr>
          <w:rFonts w:cs="Times New Roman"/>
          <w:b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</w:r>
    </w:p>
    <w:p>
      <w:pPr>
        <w:pStyle w:val="Normal"/>
        <w:jc w:val="right"/>
        <w:rPr>
          <w:rFonts w:cs="Times New Roman"/>
          <w:b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</w:r>
    </w:p>
    <w:p>
      <w:pPr>
        <w:pStyle w:val="Normal"/>
        <w:jc w:val="right"/>
        <w:rPr>
          <w:rFonts w:cs="Times New Roman"/>
          <w:b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</w:r>
    </w:p>
    <w:p>
      <w:pPr>
        <w:pStyle w:val="Normal"/>
        <w:jc w:val="right"/>
        <w:rPr>
          <w:rFonts w:cs="Times New Roman"/>
          <w:b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</w:r>
    </w:p>
    <w:p>
      <w:pPr>
        <w:pStyle w:val="Normal"/>
        <w:jc w:val="right"/>
        <w:rPr>
          <w:rFonts w:cs="Times New Roman"/>
          <w:b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</w:r>
    </w:p>
    <w:p>
      <w:pPr>
        <w:pStyle w:val="Normal"/>
        <w:jc w:val="right"/>
        <w:rPr>
          <w:rFonts w:cs="Times New Roman"/>
          <w:b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</w:r>
    </w:p>
    <w:p>
      <w:pPr>
        <w:pStyle w:val="Normal"/>
        <w:jc w:val="right"/>
        <w:rPr>
          <w:rFonts w:cs="Times New Roman"/>
          <w:b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</w:r>
    </w:p>
    <w:p>
      <w:pPr>
        <w:pStyle w:val="Normal"/>
        <w:jc w:val="right"/>
        <w:rPr>
          <w:rFonts w:cs="Times New Roman"/>
          <w:b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</w:r>
    </w:p>
    <w:p>
      <w:pPr>
        <w:pStyle w:val="Normal"/>
        <w:jc w:val="right"/>
        <w:rPr>
          <w:rFonts w:cs="Times New Roman"/>
          <w:b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</w:r>
    </w:p>
    <w:p>
      <w:pPr>
        <w:pStyle w:val="Normal"/>
        <w:jc w:val="right"/>
        <w:rPr>
          <w:rFonts w:cs="Times New Roman"/>
          <w:b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</w:r>
    </w:p>
    <w:p>
      <w:pPr>
        <w:pStyle w:val="Normal"/>
        <w:jc w:val="right"/>
        <w:rPr>
          <w:rFonts w:cs="Times New Roman"/>
          <w:b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</w:r>
    </w:p>
    <w:p>
      <w:pPr>
        <w:pStyle w:val="Normal"/>
        <w:jc w:val="right"/>
        <w:rPr>
          <w:rFonts w:cs="Times New Roman"/>
          <w:b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</w:r>
    </w:p>
    <w:p>
      <w:pPr>
        <w:pStyle w:val="Normal"/>
        <w:jc w:val="right"/>
        <w:rPr>
          <w:rFonts w:cs="Times New Roman"/>
          <w:b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</w:r>
    </w:p>
    <w:p>
      <w:pPr>
        <w:pStyle w:val="Normal"/>
        <w:jc w:val="right"/>
        <w:rPr>
          <w:rFonts w:cs="Times New Roman"/>
          <w:b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</w:r>
    </w:p>
    <w:p>
      <w:pPr>
        <w:pStyle w:val="Normal"/>
        <w:jc w:val="right"/>
        <w:rPr>
          <w:rFonts w:cs="Times New Roman"/>
          <w:b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</w:r>
    </w:p>
    <w:p>
      <w:pPr>
        <w:pStyle w:val="Normal"/>
        <w:jc w:val="right"/>
        <w:rPr>
          <w:rFonts w:cs="Times New Roman"/>
          <w:b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</w:r>
    </w:p>
    <w:p>
      <w:pPr>
        <w:pStyle w:val="Normal"/>
        <w:jc w:val="right"/>
        <w:rPr>
          <w:rFonts w:cs="Times New Roman"/>
          <w:b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</w:r>
    </w:p>
    <w:p>
      <w:pPr>
        <w:pStyle w:val="Normal"/>
        <w:jc w:val="right"/>
        <w:rPr>
          <w:rFonts w:cs="Times New Roman"/>
          <w:b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</w:r>
    </w:p>
    <w:p>
      <w:pPr>
        <w:pStyle w:val="Normal"/>
        <w:jc w:val="right"/>
        <w:rPr>
          <w:rFonts w:cs="Times New Roman"/>
          <w:b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</w:r>
    </w:p>
    <w:p>
      <w:pPr>
        <w:pStyle w:val="Normal"/>
        <w:jc w:val="right"/>
        <w:rPr>
          <w:rFonts w:cs="Times New Roman"/>
          <w:b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</w:r>
    </w:p>
    <w:p>
      <w:pPr>
        <w:pStyle w:val="Normal"/>
        <w:jc w:val="right"/>
        <w:rPr/>
      </w:pPr>
      <w:r>
        <w:rPr>
          <w:rFonts w:cs="Times New Roman"/>
          <w:b/>
          <w:bCs/>
          <w:sz w:val="24"/>
          <w:szCs w:val="24"/>
        </w:rPr>
        <w:t>Приложение № 2</w:t>
      </w:r>
    </w:p>
    <w:p>
      <w:pPr>
        <w:pStyle w:val="Normal"/>
        <w:jc w:val="right"/>
        <w:rPr>
          <w:b w:val="false"/>
          <w:b w:val="false"/>
          <w:bCs w:val="false"/>
        </w:rPr>
      </w:pPr>
      <w:r>
        <w:rPr>
          <w:rFonts w:cs="Times New Roman"/>
          <w:b w:val="false"/>
          <w:bCs w:val="false"/>
          <w:sz w:val="24"/>
          <w:szCs w:val="24"/>
        </w:rPr>
        <w:t xml:space="preserve">к техническому заданию </w:t>
      </w:r>
      <w:r>
        <w:rPr>
          <w:rFonts w:eastAsia="Times New Roman" w:cs="Times New Roman"/>
          <w:b w:val="false"/>
          <w:bCs w:val="false"/>
          <w:color w:val="auto"/>
          <w:sz w:val="24"/>
          <w:szCs w:val="24"/>
          <w:lang w:val="ru-RU" w:eastAsia="zh-CN" w:bidi="ar-SA"/>
        </w:rPr>
        <w:t xml:space="preserve">на восстановительные </w:t>
      </w:r>
    </w:p>
    <w:p>
      <w:pPr>
        <w:pStyle w:val="Normal"/>
        <w:jc w:val="right"/>
        <w:rPr>
          <w:b w:val="false"/>
          <w:b w:val="false"/>
          <w:bCs w:val="false"/>
        </w:rPr>
      </w:pPr>
      <w:r>
        <w:rPr>
          <w:rFonts w:eastAsia="Times New Roman" w:cs="Times New Roman"/>
          <w:b w:val="false"/>
          <w:bCs w:val="false"/>
          <w:color w:val="auto"/>
          <w:sz w:val="24"/>
          <w:szCs w:val="24"/>
          <w:lang w:val="ru-RU" w:eastAsia="zh-CN" w:bidi="ar-SA"/>
        </w:rPr>
        <w:t>работы</w:t>
      </w:r>
      <w:r>
        <w:rPr>
          <w:rFonts w:cs="Times New Roman"/>
          <w:b w:val="false"/>
          <w:bCs w:val="false"/>
          <w:sz w:val="24"/>
          <w:szCs w:val="24"/>
          <w:lang w:val="ru-RU"/>
        </w:rPr>
        <w:t xml:space="preserve"> инженерно-технических средств охраны </w:t>
      </w:r>
    </w:p>
    <w:p>
      <w:pPr>
        <w:pStyle w:val="Normal"/>
        <w:jc w:val="right"/>
        <w:rPr/>
      </w:pPr>
      <w:r>
        <w:rPr>
          <w:rFonts w:eastAsia="Times New Roman" w:cs="Times New Roman"/>
          <w:b w:val="false"/>
          <w:bCs w:val="false"/>
          <w:sz w:val="24"/>
          <w:szCs w:val="24"/>
          <w:lang w:val="ru-RU"/>
        </w:rPr>
        <w:t>ООО «Самарские коммунальные системы»</w:t>
      </w:r>
      <w:r>
        <w:rPr>
          <w:rFonts w:eastAsia="Times New Roman" w:cs="Times New Roman"/>
          <w:sz w:val="24"/>
          <w:szCs w:val="24"/>
        </w:rPr>
        <w:t xml:space="preserve"> </w:t>
      </w:r>
    </w:p>
    <w:p>
      <w:pPr>
        <w:pStyle w:val="Normal"/>
        <w:jc w:val="right"/>
        <w:rPr/>
      </w:pPr>
      <w:r>
        <w:rPr>
          <w:rFonts w:eastAsia="Times New Roman" w:cs="Times New Roman"/>
          <w:sz w:val="24"/>
          <w:szCs w:val="24"/>
        </w:rPr>
        <w:t xml:space="preserve"> </w:t>
      </w:r>
    </w:p>
    <w:p>
      <w:pPr>
        <w:pStyle w:val="Normal"/>
        <w:rPr>
          <w:rFonts w:ascii="Times New Roman" w:hAnsi="Times New Roman" w:cs="Times New Roman"/>
          <w:b/>
          <w:b/>
          <w:i/>
          <w:i/>
          <w:iCs/>
          <w:color w:val="000000"/>
          <w:sz w:val="22"/>
          <w:szCs w:val="22"/>
        </w:rPr>
      </w:pPr>
      <w:r>
        <w:rPr>
          <w:rFonts w:cs="Times New Roman"/>
          <w:b/>
          <w:i/>
          <w:iCs/>
          <w:color w:val="000000"/>
          <w:sz w:val="22"/>
          <w:szCs w:val="22"/>
        </w:rPr>
      </w:r>
    </w:p>
    <w:p>
      <w:pPr>
        <w:pStyle w:val="Standard"/>
        <w:jc w:val="center"/>
        <w:rPr>
          <w:rFonts w:cs="Times New Roman"/>
          <w:b/>
          <w:b/>
          <w:color w:val="000000"/>
          <w:sz w:val="24"/>
          <w:szCs w:val="24"/>
        </w:rPr>
      </w:pPr>
      <w:r>
        <w:rPr>
          <w:rFonts w:cs="Times New Roman"/>
          <w:b/>
          <w:color w:val="000000"/>
          <w:sz w:val="24"/>
          <w:szCs w:val="24"/>
        </w:rPr>
      </w:r>
    </w:p>
    <w:p>
      <w:pPr>
        <w:pStyle w:val="Standard"/>
        <w:jc w:val="center"/>
        <w:rPr>
          <w:rFonts w:cs="Times New Roman"/>
          <w:b/>
          <w:b/>
          <w:color w:val="000000"/>
          <w:sz w:val="24"/>
          <w:szCs w:val="24"/>
        </w:rPr>
      </w:pPr>
      <w:r>
        <w:rPr>
          <w:rFonts w:cs="Times New Roman"/>
          <w:b/>
          <w:color w:val="000000"/>
          <w:sz w:val="24"/>
          <w:szCs w:val="24"/>
        </w:rPr>
      </w:r>
    </w:p>
    <w:p>
      <w:pPr>
        <w:pStyle w:val="Normal"/>
        <w:ind w:left="0" w:right="40" w:hanging="0"/>
        <w:jc w:val="center"/>
        <w:rPr/>
      </w:pPr>
      <w:bookmarkStart w:id="0" w:name="__DdeLink__33724_2946888941"/>
      <w:bookmarkEnd w:id="0"/>
      <w:r>
        <w:rPr>
          <w:rFonts w:cs="Tahoma"/>
          <w:b/>
          <w:sz w:val="24"/>
          <w:szCs w:val="24"/>
        </w:rPr>
        <w:t>Протокол</w:t>
      </w:r>
    </w:p>
    <w:p>
      <w:pPr>
        <w:pStyle w:val="Normal"/>
        <w:ind w:left="0" w:right="40" w:hanging="0"/>
        <w:jc w:val="center"/>
        <w:rPr/>
      </w:pPr>
      <w:r>
        <w:rPr>
          <w:rFonts w:cs="Tahoma"/>
          <w:b w:val="false"/>
          <w:bCs w:val="false"/>
          <w:sz w:val="24"/>
          <w:szCs w:val="24"/>
        </w:rPr>
        <w:t xml:space="preserve">согласования </w:t>
      </w:r>
      <w:r>
        <w:rPr>
          <w:rFonts w:cs="Tahoma"/>
          <w:b w:val="false"/>
          <w:bCs w:val="false"/>
          <w:sz w:val="24"/>
          <w:szCs w:val="24"/>
          <w:lang w:val="ru-RU"/>
        </w:rPr>
        <w:t>стоимости ремонтных работ</w:t>
      </w:r>
    </w:p>
    <w:p>
      <w:pPr>
        <w:pStyle w:val="Normal"/>
        <w:ind w:left="0" w:right="40" w:hanging="0"/>
        <w:jc w:val="center"/>
        <w:rPr>
          <w:rFonts w:cs="Tahoma"/>
          <w:b w:val="false"/>
          <w:b w:val="false"/>
          <w:bCs w:val="false"/>
          <w:sz w:val="24"/>
          <w:szCs w:val="24"/>
          <w:lang w:val="ru-RU"/>
        </w:rPr>
      </w:pPr>
      <w:r>
        <w:rPr>
          <w:rFonts w:cs="Tahoma"/>
          <w:b w:val="false"/>
          <w:bCs w:val="false"/>
          <w:sz w:val="24"/>
          <w:szCs w:val="24"/>
          <w:lang w:val="ru-RU"/>
        </w:rPr>
      </w:r>
    </w:p>
    <w:tbl>
      <w:tblPr>
        <w:tblW w:w="9499" w:type="dxa"/>
        <w:jc w:val="left"/>
        <w:tblInd w:w="0" w:type="dxa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563"/>
        <w:gridCol w:w="5769"/>
        <w:gridCol w:w="3167"/>
      </w:tblGrid>
      <w:tr>
        <w:trPr/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Style23"/>
              <w:jc w:val="left"/>
              <w:rPr>
                <w:rFonts w:ascii="Liberation Serif" w:hAnsi="Liberation Serif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 xml:space="preserve">№ </w:t>
            </w:r>
            <w:r>
              <w:rPr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п/п</w:t>
            </w:r>
          </w:p>
        </w:tc>
        <w:tc>
          <w:tcPr>
            <w:tcW w:w="5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Style23"/>
              <w:jc w:val="left"/>
              <w:rPr>
                <w:rFonts w:ascii="Liberation Serif" w:hAnsi="Liberation Serif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Вид работ</w:t>
            </w:r>
          </w:p>
        </w:tc>
        <w:tc>
          <w:tcPr>
            <w:tcW w:w="3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Style23"/>
              <w:jc w:val="left"/>
              <w:rPr>
                <w:rFonts w:ascii="Liberation Serif" w:hAnsi="Liberation Serif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Стоимость за 1 м.</w:t>
            </w:r>
          </w:p>
        </w:tc>
      </w:tr>
      <w:tr>
        <w:trPr/>
        <w:tc>
          <w:tcPr>
            <w:tcW w:w="563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Style23"/>
              <w:jc w:val="left"/>
              <w:rPr>
                <w:rFonts w:ascii="Liberation Serif" w:hAnsi="Liberation Serif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1</w:t>
            </w:r>
          </w:p>
        </w:tc>
        <w:tc>
          <w:tcPr>
            <w:tcW w:w="5769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Style23"/>
              <w:jc w:val="left"/>
              <w:rPr>
                <w:rFonts w:ascii="Liberation Serif" w:hAnsi="Liberation Serif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Ремонт барьера безопасности «Егоза»</w:t>
            </w:r>
          </w:p>
        </w:tc>
        <w:tc>
          <w:tcPr>
            <w:tcW w:w="31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Style23"/>
              <w:jc w:val="left"/>
              <w:rPr>
                <w:rFonts w:ascii="Liberation Serif" w:hAnsi="Liberation Serif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r>
          </w:p>
        </w:tc>
      </w:tr>
      <w:tr>
        <w:trPr/>
        <w:tc>
          <w:tcPr>
            <w:tcW w:w="563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Style23"/>
              <w:jc w:val="left"/>
              <w:rPr>
                <w:rFonts w:ascii="Liberation Serif" w:hAnsi="Liberation Serif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2</w:t>
            </w:r>
          </w:p>
        </w:tc>
        <w:tc>
          <w:tcPr>
            <w:tcW w:w="5769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Style23"/>
              <w:jc w:val="left"/>
              <w:rPr>
                <w:rFonts w:ascii="Liberation Serif" w:hAnsi="Liberation Serif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Ремонт колючей проволоки</w:t>
            </w:r>
          </w:p>
        </w:tc>
        <w:tc>
          <w:tcPr>
            <w:tcW w:w="31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Style23"/>
              <w:jc w:val="left"/>
              <w:rPr>
                <w:rFonts w:ascii="Liberation Serif" w:hAnsi="Liberation Serif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r>
          </w:p>
        </w:tc>
      </w:tr>
      <w:tr>
        <w:trPr/>
        <w:tc>
          <w:tcPr>
            <w:tcW w:w="563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Style23"/>
              <w:jc w:val="left"/>
              <w:rPr>
                <w:rFonts w:ascii="Liberation Serif" w:hAnsi="Liberation Serif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3</w:t>
            </w:r>
          </w:p>
        </w:tc>
        <w:tc>
          <w:tcPr>
            <w:tcW w:w="5769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Style23"/>
              <w:jc w:val="left"/>
              <w:rPr>
                <w:rFonts w:ascii="Liberation Serif" w:hAnsi="Liberation Serif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Монтаж нового барьера безопасности «Егоза»</w:t>
            </w:r>
          </w:p>
        </w:tc>
        <w:tc>
          <w:tcPr>
            <w:tcW w:w="31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Style23"/>
              <w:jc w:val="left"/>
              <w:rPr>
                <w:rFonts w:ascii="Liberation Serif" w:hAnsi="Liberation Serif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r>
          </w:p>
        </w:tc>
      </w:tr>
      <w:tr>
        <w:trPr/>
        <w:tc>
          <w:tcPr>
            <w:tcW w:w="563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Style23"/>
              <w:jc w:val="left"/>
              <w:rPr>
                <w:rFonts w:ascii="Liberation Serif" w:hAnsi="Liberation Serif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4</w:t>
            </w:r>
          </w:p>
        </w:tc>
        <w:tc>
          <w:tcPr>
            <w:tcW w:w="5769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Style23"/>
              <w:jc w:val="left"/>
              <w:rPr>
                <w:rFonts w:ascii="Liberation Serif" w:hAnsi="Liberation Serif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Демонтаж барьера безопасности «Егоза»</w:t>
            </w:r>
          </w:p>
        </w:tc>
        <w:tc>
          <w:tcPr>
            <w:tcW w:w="31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Style23"/>
              <w:jc w:val="left"/>
              <w:rPr>
                <w:rFonts w:ascii="Liberation Serif" w:hAnsi="Liberation Serif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r>
          </w:p>
        </w:tc>
      </w:tr>
      <w:tr>
        <w:trPr/>
        <w:tc>
          <w:tcPr>
            <w:tcW w:w="563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Style23"/>
              <w:jc w:val="left"/>
              <w:rPr>
                <w:rFonts w:ascii="Liberation Serif" w:hAnsi="Liberation Serif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5</w:t>
            </w:r>
          </w:p>
        </w:tc>
        <w:tc>
          <w:tcPr>
            <w:tcW w:w="5769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Style23"/>
              <w:jc w:val="left"/>
              <w:rPr>
                <w:rFonts w:ascii="Liberation Serif" w:hAnsi="Liberation Serif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Демонтаж колючей проволоки</w:t>
            </w:r>
          </w:p>
        </w:tc>
        <w:tc>
          <w:tcPr>
            <w:tcW w:w="31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Style23"/>
              <w:jc w:val="left"/>
              <w:rPr>
                <w:rFonts w:ascii="Liberation Serif" w:hAnsi="Liberation Serif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r>
          </w:p>
        </w:tc>
      </w:tr>
    </w:tbl>
    <w:p>
      <w:pPr>
        <w:pStyle w:val="Normal"/>
        <w:ind w:left="0" w:right="40" w:hanging="0"/>
        <w:jc w:val="center"/>
        <w:rPr>
          <w:rFonts w:cs="Tahoma"/>
          <w:b w:val="false"/>
          <w:b w:val="false"/>
          <w:bCs w:val="false"/>
          <w:sz w:val="24"/>
          <w:szCs w:val="24"/>
          <w:lang w:val="ru-RU"/>
        </w:rPr>
      </w:pPr>
      <w:r>
        <w:rPr>
          <w:rFonts w:cs="Tahoma"/>
          <w:b w:val="false"/>
          <w:bCs w:val="false"/>
          <w:sz w:val="24"/>
          <w:szCs w:val="24"/>
          <w:lang w:val="ru-RU"/>
        </w:rPr>
      </w:r>
      <w:bookmarkStart w:id="1" w:name="__DdeLink__33724_29468889411"/>
      <w:bookmarkStart w:id="2" w:name="__DdeLink__33724_29468889411"/>
      <w:bookmarkEnd w:id="2"/>
    </w:p>
    <w:p>
      <w:pPr>
        <w:pStyle w:val="Standard"/>
        <w:jc w:val="center"/>
        <w:rPr>
          <w:rFonts w:cs="Times New Roman"/>
          <w:b/>
          <w:b/>
          <w:color w:val="000000"/>
          <w:sz w:val="24"/>
          <w:szCs w:val="24"/>
        </w:rPr>
      </w:pPr>
      <w:r>
        <w:rPr>
          <w:rFonts w:cs="Times New Roman"/>
          <w:b/>
          <w:color w:val="000000"/>
          <w:sz w:val="24"/>
          <w:szCs w:val="24"/>
        </w:rPr>
      </w:r>
    </w:p>
    <w:p>
      <w:pPr>
        <w:pStyle w:val="Standard"/>
        <w:jc w:val="center"/>
        <w:rPr>
          <w:rFonts w:cs="Times New Roman"/>
          <w:b/>
          <w:b/>
          <w:color w:val="000000"/>
          <w:sz w:val="24"/>
          <w:szCs w:val="24"/>
        </w:rPr>
      </w:pPr>
      <w:r>
        <w:rPr>
          <w:rFonts w:cs="Times New Roman"/>
          <w:b/>
          <w:color w:val="000000"/>
          <w:sz w:val="24"/>
          <w:szCs w:val="24"/>
        </w:rPr>
      </w:r>
    </w:p>
    <w:p>
      <w:pPr>
        <w:pStyle w:val="Standard"/>
        <w:jc w:val="center"/>
        <w:rPr>
          <w:rFonts w:cs="Times New Roman"/>
          <w:b/>
          <w:b/>
          <w:color w:val="000000"/>
          <w:sz w:val="24"/>
          <w:szCs w:val="24"/>
        </w:rPr>
      </w:pPr>
      <w:r>
        <w:rPr>
          <w:rFonts w:cs="Times New Roman"/>
          <w:b/>
          <w:color w:val="000000"/>
          <w:sz w:val="24"/>
          <w:szCs w:val="24"/>
        </w:rPr>
      </w:r>
    </w:p>
    <w:p>
      <w:pPr>
        <w:pStyle w:val="Standard"/>
        <w:jc w:val="center"/>
        <w:rPr>
          <w:rFonts w:cs="Times New Roman"/>
          <w:b/>
          <w:b/>
          <w:color w:val="000000"/>
          <w:sz w:val="24"/>
          <w:szCs w:val="24"/>
        </w:rPr>
      </w:pPr>
      <w:r>
        <w:rPr>
          <w:rFonts w:cs="Times New Roman"/>
          <w:b/>
          <w:color w:val="000000"/>
          <w:sz w:val="24"/>
          <w:szCs w:val="24"/>
        </w:rPr>
      </w:r>
    </w:p>
    <w:p>
      <w:pPr>
        <w:pStyle w:val="Standard"/>
        <w:jc w:val="center"/>
        <w:rPr>
          <w:rFonts w:cs="Times New Roman"/>
          <w:b/>
          <w:b/>
          <w:color w:val="000000"/>
          <w:sz w:val="24"/>
          <w:szCs w:val="24"/>
        </w:rPr>
      </w:pPr>
      <w:r>
        <w:rPr>
          <w:rFonts w:cs="Times New Roman"/>
          <w:b/>
          <w:color w:val="000000"/>
          <w:sz w:val="24"/>
          <w:szCs w:val="24"/>
        </w:rPr>
      </w:r>
    </w:p>
    <w:p>
      <w:pPr>
        <w:pStyle w:val="Standard"/>
        <w:jc w:val="center"/>
        <w:rPr>
          <w:rFonts w:cs="Times New Roman"/>
          <w:b/>
          <w:b/>
          <w:color w:val="000000"/>
          <w:sz w:val="24"/>
          <w:szCs w:val="24"/>
        </w:rPr>
      </w:pPr>
      <w:r>
        <w:rPr>
          <w:rFonts w:cs="Times New Roman"/>
          <w:b/>
          <w:color w:val="000000"/>
          <w:sz w:val="24"/>
          <w:szCs w:val="24"/>
        </w:rPr>
      </w:r>
    </w:p>
    <w:p>
      <w:pPr>
        <w:pStyle w:val="Standard"/>
        <w:jc w:val="center"/>
        <w:rPr>
          <w:rFonts w:cs="Times New Roman"/>
          <w:b/>
          <w:b/>
          <w:color w:val="000000"/>
          <w:sz w:val="24"/>
          <w:szCs w:val="24"/>
        </w:rPr>
      </w:pPr>
      <w:r>
        <w:rPr>
          <w:rFonts w:cs="Times New Roman"/>
          <w:b/>
          <w:color w:val="000000"/>
          <w:sz w:val="24"/>
          <w:szCs w:val="24"/>
        </w:rPr>
      </w:r>
    </w:p>
    <w:p>
      <w:pPr>
        <w:pStyle w:val="Standard"/>
        <w:jc w:val="center"/>
        <w:rPr>
          <w:rFonts w:cs="Times New Roman"/>
          <w:b/>
          <w:b/>
          <w:color w:val="000000"/>
          <w:sz w:val="24"/>
          <w:szCs w:val="24"/>
        </w:rPr>
      </w:pPr>
      <w:r>
        <w:rPr>
          <w:rFonts w:cs="Times New Roman"/>
          <w:b/>
          <w:color w:val="000000"/>
          <w:sz w:val="24"/>
          <w:szCs w:val="24"/>
        </w:rPr>
      </w:r>
    </w:p>
    <w:p>
      <w:pPr>
        <w:pStyle w:val="Standard"/>
        <w:jc w:val="center"/>
        <w:rPr>
          <w:rFonts w:cs="Times New Roman"/>
          <w:b/>
          <w:b/>
          <w:color w:val="000000"/>
          <w:sz w:val="24"/>
          <w:szCs w:val="24"/>
        </w:rPr>
      </w:pPr>
      <w:r>
        <w:rPr>
          <w:rFonts w:cs="Times New Roman"/>
          <w:b/>
          <w:color w:val="000000"/>
          <w:sz w:val="24"/>
          <w:szCs w:val="24"/>
        </w:rPr>
      </w:r>
    </w:p>
    <w:p>
      <w:pPr>
        <w:pStyle w:val="Standard"/>
        <w:jc w:val="center"/>
        <w:rPr>
          <w:rFonts w:cs="Times New Roman"/>
          <w:b/>
          <w:b/>
          <w:color w:val="000000"/>
          <w:sz w:val="24"/>
          <w:szCs w:val="24"/>
        </w:rPr>
      </w:pPr>
      <w:r>
        <w:rPr>
          <w:rFonts w:cs="Times New Roman"/>
          <w:b/>
          <w:color w:val="000000"/>
          <w:sz w:val="24"/>
          <w:szCs w:val="24"/>
        </w:rPr>
      </w:r>
    </w:p>
    <w:p>
      <w:pPr>
        <w:pStyle w:val="Standard"/>
        <w:jc w:val="center"/>
        <w:rPr>
          <w:rFonts w:cs="Times New Roman"/>
          <w:b/>
          <w:b/>
          <w:color w:val="000000"/>
          <w:sz w:val="24"/>
          <w:szCs w:val="24"/>
        </w:rPr>
      </w:pPr>
      <w:r>
        <w:rPr>
          <w:rFonts w:cs="Times New Roman"/>
          <w:b/>
          <w:color w:val="000000"/>
          <w:sz w:val="24"/>
          <w:szCs w:val="24"/>
        </w:rPr>
      </w:r>
    </w:p>
    <w:p>
      <w:pPr>
        <w:pStyle w:val="Standard"/>
        <w:jc w:val="center"/>
        <w:rPr>
          <w:rFonts w:cs="Times New Roman"/>
          <w:b/>
          <w:b/>
          <w:color w:val="000000"/>
          <w:sz w:val="24"/>
          <w:szCs w:val="24"/>
        </w:rPr>
      </w:pPr>
      <w:r>
        <w:rPr>
          <w:rFonts w:cs="Times New Roman"/>
          <w:b/>
          <w:color w:val="000000"/>
          <w:sz w:val="24"/>
          <w:szCs w:val="24"/>
        </w:rPr>
      </w:r>
    </w:p>
    <w:p>
      <w:pPr>
        <w:pStyle w:val="Standard"/>
        <w:jc w:val="center"/>
        <w:rPr>
          <w:rFonts w:cs="Times New Roman"/>
          <w:b/>
          <w:b/>
          <w:color w:val="000000"/>
          <w:sz w:val="24"/>
          <w:szCs w:val="24"/>
        </w:rPr>
      </w:pPr>
      <w:r>
        <w:rPr>
          <w:rFonts w:cs="Times New Roman"/>
          <w:b/>
          <w:color w:val="000000"/>
          <w:sz w:val="24"/>
          <w:szCs w:val="24"/>
        </w:rPr>
      </w:r>
    </w:p>
    <w:p>
      <w:pPr>
        <w:pStyle w:val="Standard"/>
        <w:jc w:val="center"/>
        <w:rPr>
          <w:rFonts w:cs="Times New Roman"/>
          <w:b/>
          <w:b/>
          <w:color w:val="000000"/>
          <w:sz w:val="24"/>
          <w:szCs w:val="24"/>
        </w:rPr>
      </w:pPr>
      <w:r>
        <w:rPr>
          <w:rFonts w:cs="Times New Roman"/>
          <w:b/>
          <w:color w:val="000000"/>
          <w:sz w:val="24"/>
          <w:szCs w:val="24"/>
        </w:rPr>
      </w:r>
    </w:p>
    <w:p>
      <w:pPr>
        <w:pStyle w:val="Standard"/>
        <w:jc w:val="center"/>
        <w:rPr>
          <w:rFonts w:cs="Times New Roman"/>
          <w:b/>
          <w:b/>
          <w:color w:val="000000"/>
          <w:sz w:val="24"/>
          <w:szCs w:val="24"/>
        </w:rPr>
      </w:pPr>
      <w:r>
        <w:rPr>
          <w:rFonts w:cs="Times New Roman"/>
          <w:b/>
          <w:color w:val="000000"/>
          <w:sz w:val="24"/>
          <w:szCs w:val="24"/>
        </w:rPr>
      </w:r>
    </w:p>
    <w:p>
      <w:pPr>
        <w:pStyle w:val="Standard"/>
        <w:jc w:val="center"/>
        <w:rPr>
          <w:rFonts w:cs="Times New Roman"/>
          <w:b/>
          <w:b/>
          <w:color w:val="000000"/>
          <w:sz w:val="24"/>
          <w:szCs w:val="24"/>
        </w:rPr>
      </w:pPr>
      <w:r>
        <w:rPr>
          <w:rFonts w:cs="Times New Roman"/>
          <w:b/>
          <w:color w:val="000000"/>
          <w:sz w:val="24"/>
          <w:szCs w:val="24"/>
        </w:rPr>
      </w:r>
    </w:p>
    <w:p>
      <w:pPr>
        <w:pStyle w:val="Standard"/>
        <w:jc w:val="center"/>
        <w:rPr>
          <w:rFonts w:cs="Times New Roman"/>
          <w:b/>
          <w:b/>
          <w:color w:val="000000"/>
          <w:sz w:val="24"/>
          <w:szCs w:val="24"/>
        </w:rPr>
      </w:pPr>
      <w:r>
        <w:rPr>
          <w:rFonts w:cs="Times New Roman"/>
          <w:b/>
          <w:color w:val="000000"/>
          <w:sz w:val="24"/>
          <w:szCs w:val="24"/>
        </w:rPr>
      </w:r>
    </w:p>
    <w:p>
      <w:pPr>
        <w:pStyle w:val="Standard"/>
        <w:jc w:val="center"/>
        <w:rPr>
          <w:rFonts w:cs="Times New Roman"/>
          <w:b/>
          <w:b/>
          <w:color w:val="000000"/>
          <w:sz w:val="24"/>
          <w:szCs w:val="24"/>
        </w:rPr>
      </w:pPr>
      <w:r>
        <w:rPr>
          <w:rFonts w:cs="Times New Roman"/>
          <w:b/>
          <w:color w:val="000000"/>
          <w:sz w:val="24"/>
          <w:szCs w:val="24"/>
        </w:rPr>
      </w:r>
    </w:p>
    <w:p>
      <w:pPr>
        <w:pStyle w:val="Standard"/>
        <w:jc w:val="center"/>
        <w:rPr>
          <w:rFonts w:cs="Times New Roman"/>
          <w:b/>
          <w:b/>
          <w:color w:val="000000"/>
          <w:sz w:val="24"/>
          <w:szCs w:val="24"/>
        </w:rPr>
      </w:pPr>
      <w:r>
        <w:rPr>
          <w:rFonts w:cs="Times New Roman"/>
          <w:b/>
          <w:color w:val="000000"/>
          <w:sz w:val="24"/>
          <w:szCs w:val="24"/>
        </w:rPr>
      </w:r>
    </w:p>
    <w:p>
      <w:pPr>
        <w:pStyle w:val="Standard"/>
        <w:jc w:val="center"/>
        <w:rPr>
          <w:rFonts w:cs="Times New Roman"/>
          <w:b/>
          <w:b/>
          <w:color w:val="000000"/>
          <w:sz w:val="24"/>
          <w:szCs w:val="24"/>
        </w:rPr>
      </w:pPr>
      <w:r>
        <w:rPr>
          <w:rFonts w:cs="Times New Roman"/>
          <w:b/>
          <w:color w:val="000000"/>
          <w:sz w:val="24"/>
          <w:szCs w:val="24"/>
        </w:rPr>
      </w:r>
    </w:p>
    <w:p>
      <w:pPr>
        <w:pStyle w:val="Standard"/>
        <w:jc w:val="center"/>
        <w:rPr>
          <w:rFonts w:cs="Times New Roman"/>
          <w:b/>
          <w:b/>
          <w:color w:val="000000"/>
          <w:sz w:val="24"/>
          <w:szCs w:val="24"/>
        </w:rPr>
      </w:pPr>
      <w:r>
        <w:rPr>
          <w:rFonts w:cs="Times New Roman"/>
          <w:b/>
          <w:color w:val="000000"/>
          <w:sz w:val="24"/>
          <w:szCs w:val="24"/>
        </w:rPr>
      </w:r>
    </w:p>
    <w:p>
      <w:pPr>
        <w:pStyle w:val="Standard"/>
        <w:jc w:val="center"/>
        <w:rPr>
          <w:rFonts w:cs="Times New Roman"/>
          <w:b/>
          <w:b/>
          <w:color w:val="000000"/>
          <w:sz w:val="24"/>
          <w:szCs w:val="24"/>
        </w:rPr>
      </w:pPr>
      <w:r>
        <w:rPr>
          <w:rFonts w:cs="Times New Roman"/>
          <w:b/>
          <w:color w:val="000000"/>
          <w:sz w:val="24"/>
          <w:szCs w:val="24"/>
        </w:rPr>
      </w:r>
    </w:p>
    <w:p>
      <w:pPr>
        <w:pStyle w:val="Standard"/>
        <w:jc w:val="center"/>
        <w:rPr>
          <w:rFonts w:cs="Times New Roman"/>
          <w:b/>
          <w:b/>
          <w:color w:val="000000"/>
          <w:sz w:val="24"/>
          <w:szCs w:val="24"/>
        </w:rPr>
      </w:pPr>
      <w:r>
        <w:rPr>
          <w:rFonts w:cs="Times New Roman"/>
          <w:b/>
          <w:color w:val="000000"/>
          <w:sz w:val="24"/>
          <w:szCs w:val="24"/>
        </w:rPr>
      </w:r>
    </w:p>
    <w:p>
      <w:pPr>
        <w:pStyle w:val="Standard"/>
        <w:jc w:val="center"/>
        <w:rPr>
          <w:rFonts w:cs="Times New Roman"/>
          <w:b/>
          <w:b/>
          <w:color w:val="000000"/>
          <w:sz w:val="24"/>
          <w:szCs w:val="24"/>
        </w:rPr>
      </w:pPr>
      <w:r>
        <w:rPr>
          <w:rFonts w:cs="Times New Roman"/>
          <w:b/>
          <w:color w:val="000000"/>
          <w:sz w:val="24"/>
          <w:szCs w:val="24"/>
        </w:rPr>
      </w:r>
    </w:p>
    <w:p>
      <w:pPr>
        <w:pStyle w:val="Standard"/>
        <w:jc w:val="center"/>
        <w:rPr>
          <w:rFonts w:cs="Times New Roman"/>
          <w:b/>
          <w:b/>
          <w:color w:val="000000"/>
          <w:sz w:val="24"/>
          <w:szCs w:val="24"/>
        </w:rPr>
      </w:pPr>
      <w:r>
        <w:rPr>
          <w:rFonts w:cs="Times New Roman"/>
          <w:b/>
          <w:color w:val="000000"/>
          <w:sz w:val="24"/>
          <w:szCs w:val="24"/>
        </w:rPr>
      </w:r>
    </w:p>
    <w:p>
      <w:pPr>
        <w:pStyle w:val="Standard"/>
        <w:jc w:val="center"/>
        <w:rPr>
          <w:rFonts w:cs="Times New Roman"/>
          <w:b/>
          <w:b/>
          <w:color w:val="000000"/>
          <w:sz w:val="24"/>
          <w:szCs w:val="24"/>
        </w:rPr>
      </w:pPr>
      <w:r>
        <w:rPr>
          <w:rFonts w:cs="Times New Roman"/>
          <w:b/>
          <w:color w:val="000000"/>
          <w:sz w:val="24"/>
          <w:szCs w:val="24"/>
        </w:rPr>
      </w:r>
    </w:p>
    <w:p>
      <w:pPr>
        <w:pStyle w:val="Standard"/>
        <w:jc w:val="center"/>
        <w:rPr>
          <w:rFonts w:cs="Times New Roman"/>
          <w:b/>
          <w:b/>
          <w:color w:val="000000"/>
          <w:sz w:val="24"/>
          <w:szCs w:val="24"/>
        </w:rPr>
      </w:pPr>
      <w:r>
        <w:rPr>
          <w:rFonts w:cs="Times New Roman"/>
          <w:b/>
          <w:color w:val="000000"/>
          <w:sz w:val="24"/>
          <w:szCs w:val="24"/>
        </w:rPr>
      </w:r>
    </w:p>
    <w:p>
      <w:pPr>
        <w:pStyle w:val="Standard"/>
        <w:jc w:val="center"/>
        <w:rPr>
          <w:rFonts w:cs="Times New Roman"/>
          <w:b/>
          <w:b/>
          <w:color w:val="000000"/>
          <w:sz w:val="24"/>
          <w:szCs w:val="24"/>
        </w:rPr>
      </w:pPr>
      <w:r>
        <w:rPr>
          <w:rFonts w:cs="Times New Roman"/>
          <w:b/>
          <w:color w:val="000000"/>
          <w:sz w:val="24"/>
          <w:szCs w:val="24"/>
        </w:rPr>
      </w:r>
    </w:p>
    <w:p>
      <w:pPr>
        <w:pStyle w:val="Standard"/>
        <w:jc w:val="center"/>
        <w:rPr>
          <w:rFonts w:cs="Times New Roman"/>
          <w:b/>
          <w:b/>
          <w:color w:val="000000"/>
          <w:sz w:val="24"/>
          <w:szCs w:val="24"/>
        </w:rPr>
      </w:pPr>
      <w:r>
        <w:rPr>
          <w:rFonts w:cs="Times New Roman"/>
          <w:b/>
          <w:color w:val="000000"/>
          <w:sz w:val="24"/>
          <w:szCs w:val="24"/>
        </w:rPr>
      </w:r>
    </w:p>
    <w:p>
      <w:pPr>
        <w:pStyle w:val="Standard"/>
        <w:jc w:val="center"/>
        <w:rPr>
          <w:rFonts w:cs="Times New Roman"/>
          <w:b/>
          <w:b/>
          <w:color w:val="000000"/>
          <w:sz w:val="24"/>
          <w:szCs w:val="24"/>
        </w:rPr>
      </w:pPr>
      <w:r>
        <w:rPr>
          <w:rFonts w:cs="Times New Roman"/>
          <w:b/>
          <w:color w:val="000000"/>
          <w:sz w:val="24"/>
          <w:szCs w:val="24"/>
        </w:rPr>
      </w:r>
    </w:p>
    <w:p>
      <w:pPr>
        <w:pStyle w:val="Standard"/>
        <w:jc w:val="center"/>
        <w:rPr>
          <w:rFonts w:cs="Times New Roman"/>
          <w:b/>
          <w:b/>
          <w:color w:val="000000"/>
          <w:sz w:val="24"/>
          <w:szCs w:val="24"/>
        </w:rPr>
      </w:pPr>
      <w:r>
        <w:rPr>
          <w:rFonts w:cs="Times New Roman"/>
          <w:b/>
          <w:color w:val="000000"/>
          <w:sz w:val="24"/>
          <w:szCs w:val="24"/>
        </w:rPr>
      </w:r>
    </w:p>
    <w:p>
      <w:pPr>
        <w:pStyle w:val="Standard"/>
        <w:jc w:val="center"/>
        <w:rPr>
          <w:rFonts w:cs="Times New Roman"/>
          <w:b/>
          <w:b/>
          <w:color w:val="000000"/>
          <w:sz w:val="24"/>
          <w:szCs w:val="24"/>
        </w:rPr>
      </w:pPr>
      <w:r>
        <w:rPr>
          <w:rFonts w:cs="Times New Roman"/>
          <w:b/>
          <w:color w:val="000000"/>
          <w:sz w:val="24"/>
          <w:szCs w:val="24"/>
        </w:rPr>
      </w:r>
    </w:p>
    <w:p>
      <w:pPr>
        <w:pStyle w:val="Standard"/>
        <w:jc w:val="center"/>
        <w:rPr>
          <w:rFonts w:cs="Times New Roman"/>
          <w:b/>
          <w:b/>
          <w:color w:val="000000"/>
          <w:sz w:val="24"/>
          <w:szCs w:val="24"/>
        </w:rPr>
      </w:pPr>
      <w:r>
        <w:rPr>
          <w:rFonts w:cs="Times New Roman"/>
          <w:b/>
          <w:color w:val="000000"/>
          <w:sz w:val="24"/>
          <w:szCs w:val="24"/>
        </w:rPr>
      </w:r>
    </w:p>
    <w:p>
      <w:pPr>
        <w:pStyle w:val="Standard"/>
        <w:jc w:val="center"/>
        <w:rPr>
          <w:rFonts w:cs="Times New Roman"/>
          <w:b/>
          <w:b/>
          <w:color w:val="000000"/>
          <w:sz w:val="24"/>
          <w:szCs w:val="24"/>
        </w:rPr>
      </w:pPr>
      <w:r>
        <w:rPr>
          <w:rFonts w:cs="Times New Roman"/>
          <w:b/>
          <w:color w:val="000000"/>
          <w:sz w:val="24"/>
          <w:szCs w:val="24"/>
        </w:rPr>
      </w:r>
    </w:p>
    <w:p>
      <w:pPr>
        <w:pStyle w:val="Standard"/>
        <w:jc w:val="center"/>
        <w:rPr>
          <w:rFonts w:cs="Times New Roman"/>
          <w:b/>
          <w:b/>
          <w:color w:val="000000"/>
          <w:sz w:val="24"/>
          <w:szCs w:val="24"/>
        </w:rPr>
      </w:pPr>
      <w:r>
        <w:rPr>
          <w:rFonts w:cs="Times New Roman"/>
          <w:b/>
          <w:color w:val="000000"/>
          <w:sz w:val="24"/>
          <w:szCs w:val="24"/>
        </w:rPr>
      </w:r>
    </w:p>
    <w:p>
      <w:pPr>
        <w:pStyle w:val="Normal"/>
        <w:jc w:val="right"/>
        <w:rPr/>
      </w:pPr>
      <w:r>
        <w:rPr>
          <w:rFonts w:cs="Times New Roman"/>
          <w:b/>
          <w:bCs/>
          <w:sz w:val="24"/>
          <w:szCs w:val="24"/>
        </w:rPr>
        <w:t>Приложение № 3</w:t>
      </w:r>
    </w:p>
    <w:p>
      <w:pPr>
        <w:pStyle w:val="Normal"/>
        <w:jc w:val="right"/>
        <w:rPr>
          <w:b w:val="false"/>
          <w:b w:val="false"/>
          <w:bCs w:val="false"/>
        </w:rPr>
      </w:pPr>
      <w:r>
        <w:rPr>
          <w:rFonts w:cs="Times New Roman"/>
          <w:b w:val="false"/>
          <w:bCs w:val="false"/>
          <w:sz w:val="24"/>
          <w:szCs w:val="24"/>
        </w:rPr>
        <w:t xml:space="preserve">к техническому заданию </w:t>
      </w:r>
      <w:r>
        <w:rPr>
          <w:rFonts w:eastAsia="Times New Roman" w:cs="Times New Roman"/>
          <w:b w:val="false"/>
          <w:bCs w:val="false"/>
          <w:color w:val="auto"/>
          <w:sz w:val="24"/>
          <w:szCs w:val="24"/>
          <w:lang w:val="ru-RU" w:eastAsia="zh-CN" w:bidi="ar-SA"/>
        </w:rPr>
        <w:t xml:space="preserve">на восстановительные </w:t>
      </w:r>
    </w:p>
    <w:p>
      <w:pPr>
        <w:pStyle w:val="Normal"/>
        <w:jc w:val="right"/>
        <w:rPr>
          <w:b w:val="false"/>
          <w:b w:val="false"/>
          <w:bCs w:val="false"/>
        </w:rPr>
      </w:pPr>
      <w:r>
        <w:rPr>
          <w:rFonts w:eastAsia="Times New Roman" w:cs="Times New Roman"/>
          <w:b w:val="false"/>
          <w:bCs w:val="false"/>
          <w:color w:val="auto"/>
          <w:sz w:val="24"/>
          <w:szCs w:val="24"/>
          <w:lang w:val="ru-RU" w:eastAsia="zh-CN" w:bidi="ar-SA"/>
        </w:rPr>
        <w:t>работы</w:t>
      </w:r>
      <w:r>
        <w:rPr>
          <w:rFonts w:cs="Times New Roman"/>
          <w:b w:val="false"/>
          <w:bCs w:val="false"/>
          <w:sz w:val="24"/>
          <w:szCs w:val="24"/>
          <w:lang w:val="ru-RU"/>
        </w:rPr>
        <w:t xml:space="preserve"> инженерно-технических средств охраны </w:t>
      </w:r>
    </w:p>
    <w:p>
      <w:pPr>
        <w:pStyle w:val="Normal"/>
        <w:jc w:val="right"/>
        <w:rPr/>
      </w:pPr>
      <w:r>
        <w:rPr>
          <w:rFonts w:eastAsia="Times New Roman" w:cs="Times New Roman"/>
          <w:b w:val="false"/>
          <w:bCs w:val="false"/>
          <w:color w:val="000000"/>
          <w:sz w:val="24"/>
          <w:szCs w:val="24"/>
          <w:lang w:val="ru-RU"/>
        </w:rPr>
        <w:t>ООО «Самарские коммунальные системы»</w:t>
      </w:r>
    </w:p>
    <w:p>
      <w:pPr>
        <w:pStyle w:val="Standard"/>
        <w:jc w:val="center"/>
        <w:rPr>
          <w:rFonts w:cs="Times New Roman"/>
          <w:b/>
          <w:b/>
          <w:color w:val="000000"/>
          <w:sz w:val="24"/>
          <w:szCs w:val="24"/>
        </w:rPr>
      </w:pPr>
      <w:r>
        <w:rPr>
          <w:rFonts w:cs="Times New Roman"/>
          <w:b/>
          <w:color w:val="000000"/>
          <w:sz w:val="24"/>
          <w:szCs w:val="24"/>
        </w:rPr>
      </w:r>
    </w:p>
    <w:p>
      <w:pPr>
        <w:pStyle w:val="Standard"/>
        <w:jc w:val="center"/>
        <w:rPr>
          <w:rFonts w:cs="Times New Roman"/>
          <w:b/>
          <w:b/>
          <w:color w:val="000000"/>
          <w:sz w:val="24"/>
          <w:szCs w:val="24"/>
        </w:rPr>
      </w:pPr>
      <w:r>
        <w:rPr>
          <w:rFonts w:cs="Times New Roman"/>
          <w:b/>
          <w:color w:val="000000"/>
          <w:sz w:val="24"/>
          <w:szCs w:val="24"/>
        </w:rPr>
      </w:r>
    </w:p>
    <w:p>
      <w:pPr>
        <w:pStyle w:val="Standard"/>
        <w:jc w:val="center"/>
        <w:rPr>
          <w:rFonts w:cs="Times New Roman"/>
          <w:b/>
          <w:b/>
          <w:color w:val="000000"/>
          <w:sz w:val="24"/>
          <w:szCs w:val="24"/>
        </w:rPr>
      </w:pPr>
      <w:r>
        <w:rPr>
          <w:rFonts w:cs="Times New Roman"/>
          <w:b/>
          <w:color w:val="000000"/>
          <w:sz w:val="24"/>
          <w:szCs w:val="24"/>
        </w:rPr>
      </w:r>
    </w:p>
    <w:p>
      <w:pPr>
        <w:pStyle w:val="Standard"/>
        <w:jc w:val="center"/>
        <w:rPr/>
      </w:pPr>
      <w:r>
        <w:rPr>
          <w:rFonts w:cs="Times New Roman"/>
          <w:b/>
          <w:color w:val="000000"/>
          <w:sz w:val="24"/>
          <w:szCs w:val="24"/>
        </w:rPr>
        <w:t>Акт уч</w:t>
      </w:r>
      <w:r>
        <w:rPr>
          <w:rFonts w:cs="Times New Roman"/>
          <w:b/>
          <w:color w:val="000000"/>
          <w:sz w:val="24"/>
          <w:szCs w:val="24"/>
          <w:lang w:val="ru-RU"/>
        </w:rPr>
        <w:t>ё</w:t>
      </w:r>
      <w:r>
        <w:rPr>
          <w:rFonts w:cs="Times New Roman"/>
          <w:b/>
          <w:color w:val="000000"/>
          <w:sz w:val="24"/>
          <w:szCs w:val="24"/>
        </w:rPr>
        <w:t xml:space="preserve">та работы </w:t>
      </w:r>
      <w:r>
        <w:rPr>
          <w:rFonts w:eastAsia="Lucida Sans Unicode" w:cs="Times New Roman"/>
          <w:b/>
          <w:color w:val="000000"/>
          <w:kern w:val="0"/>
          <w:sz w:val="24"/>
          <w:szCs w:val="24"/>
          <w:lang w:val="ru-RU" w:eastAsia="zh-CN" w:bidi="en-US"/>
        </w:rPr>
        <w:t>ремонтной бригады</w:t>
      </w:r>
    </w:p>
    <w:p>
      <w:pPr>
        <w:pStyle w:val="Standard"/>
        <w:rPr>
          <w:rFonts w:ascii="Times New Roman" w:hAnsi="Times New Roman" w:cs="Times New Roman"/>
          <w:sz w:val="22"/>
          <w:szCs w:val="22"/>
        </w:rPr>
      </w:pPr>
      <w:r>
        <w:rPr>
          <w:rFonts w:cs="Times New Roman"/>
          <w:sz w:val="22"/>
          <w:szCs w:val="22"/>
        </w:rPr>
      </w:r>
    </w:p>
    <w:tbl>
      <w:tblPr>
        <w:tblW w:w="10322" w:type="dxa"/>
        <w:jc w:val="left"/>
        <w:tblInd w:w="-550" w:type="dxa"/>
        <w:tblCellMar>
          <w:top w:w="0" w:type="dxa"/>
          <w:left w:w="2" w:type="dxa"/>
          <w:bottom w:w="0" w:type="dxa"/>
          <w:right w:w="6" w:type="dxa"/>
        </w:tblCellMar>
      </w:tblPr>
      <w:tblGrid>
        <w:gridCol w:w="505"/>
        <w:gridCol w:w="2785"/>
        <w:gridCol w:w="7032"/>
      </w:tblGrid>
      <w:tr>
        <w:trPr>
          <w:trHeight w:val="570" w:hRule="atLeast"/>
        </w:trPr>
        <w:tc>
          <w:tcPr>
            <w:tcW w:w="50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auto" w:val="clear"/>
            <w:vAlign w:val="center"/>
          </w:tcPr>
          <w:p>
            <w:pPr>
              <w:pStyle w:val="Style23"/>
              <w:jc w:val="center"/>
              <w:rPr>
                <w:rFonts w:ascii="Times New Roman" w:hAnsi="Times New Roman" w:cs="Times New Roman"/>
                <w:b/>
                <w:b/>
                <w:bCs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2"/>
                <w:szCs w:val="22"/>
              </w:rPr>
              <w:t>1</w:t>
            </w:r>
          </w:p>
        </w:tc>
        <w:tc>
          <w:tcPr>
            <w:tcW w:w="27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auto" w:val="clear"/>
            <w:vAlign w:val="center"/>
          </w:tcPr>
          <w:p>
            <w:pPr>
              <w:pStyle w:val="Style23"/>
              <w:rPr/>
            </w:pPr>
            <w:r>
              <w:rPr>
                <w:rFonts w:cs="Times New Roman" w:ascii="Times New Roman" w:hAnsi="Times New Roman"/>
                <w:bCs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bCs/>
                <w:sz w:val="24"/>
                <w:szCs w:val="24"/>
              </w:rPr>
              <w:t xml:space="preserve">Дата </w:t>
            </w:r>
            <w:r>
              <w:rPr>
                <w:rFonts w:eastAsia="Arial Unicode MS" w:cs="Times New Roman" w:ascii="Times New Roman" w:hAnsi="Times New Roman"/>
                <w:bCs/>
                <w:color w:val="00000A"/>
                <w:kern w:val="0"/>
                <w:sz w:val="24"/>
                <w:szCs w:val="24"/>
                <w:lang w:val="ru-RU" w:eastAsia="zh-CN" w:bidi="hi-IN"/>
              </w:rPr>
              <w:t>работ</w:t>
            </w:r>
          </w:p>
        </w:tc>
        <w:tc>
          <w:tcPr>
            <w:tcW w:w="703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fill="auto" w:val="clear"/>
            <w:vAlign w:val="center"/>
          </w:tcPr>
          <w:p>
            <w:pPr>
              <w:pStyle w:val="Style23"/>
              <w:rPr/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_____._____. 202     г.</w:t>
            </w:r>
          </w:p>
        </w:tc>
      </w:tr>
      <w:tr>
        <w:trPr>
          <w:trHeight w:val="570" w:hRule="atLeast"/>
        </w:trPr>
        <w:tc>
          <w:tcPr>
            <w:tcW w:w="50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auto" w:val="clear"/>
            <w:vAlign w:val="center"/>
          </w:tcPr>
          <w:p>
            <w:pPr>
              <w:pStyle w:val="Style23"/>
              <w:jc w:val="center"/>
              <w:rPr>
                <w:rFonts w:ascii="Times New Roman" w:hAnsi="Times New Roman" w:cs="Times New Roman"/>
                <w:b/>
                <w:b/>
                <w:bCs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2"/>
                <w:szCs w:val="22"/>
              </w:rPr>
              <w:t>2</w:t>
            </w:r>
          </w:p>
        </w:tc>
        <w:tc>
          <w:tcPr>
            <w:tcW w:w="27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auto" w:val="clear"/>
            <w:vAlign w:val="center"/>
          </w:tcPr>
          <w:p>
            <w:pPr>
              <w:pStyle w:val="Style23"/>
              <w:rPr/>
            </w:pPr>
            <w:r>
              <w:rPr>
                <w:rFonts w:cs="Times New Roman" w:ascii="Times New Roman" w:hAnsi="Times New Roman"/>
                <w:bCs/>
                <w:sz w:val="24"/>
                <w:szCs w:val="24"/>
              </w:rPr>
              <w:t xml:space="preserve"> </w:t>
            </w:r>
            <w:r>
              <w:rPr>
                <w:rFonts w:eastAsia="Arial Unicode MS" w:cs="Times New Roman" w:ascii="Times New Roman" w:hAnsi="Times New Roman"/>
                <w:bCs/>
                <w:color w:val="00000A"/>
                <w:kern w:val="0"/>
                <w:sz w:val="24"/>
                <w:szCs w:val="24"/>
                <w:lang w:val="ru-RU" w:eastAsia="zh-CN" w:bidi="hi-IN"/>
              </w:rPr>
              <w:t>Исполнитель</w:t>
            </w:r>
          </w:p>
        </w:tc>
        <w:tc>
          <w:tcPr>
            <w:tcW w:w="703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fill="auto" w:val="clear"/>
            <w:vAlign w:val="center"/>
          </w:tcPr>
          <w:p>
            <w:pPr>
              <w:pStyle w:val="Style23"/>
              <w:snapToGrid w:val="false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bCs/>
                <w:sz w:val="22"/>
                <w:szCs w:val="22"/>
              </w:rPr>
            </w:r>
          </w:p>
        </w:tc>
      </w:tr>
      <w:tr>
        <w:trPr>
          <w:trHeight w:val="510" w:hRule="atLeast"/>
        </w:trPr>
        <w:tc>
          <w:tcPr>
            <w:tcW w:w="50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auto" w:val="clear"/>
            <w:vAlign w:val="center"/>
          </w:tcPr>
          <w:p>
            <w:pPr>
              <w:pStyle w:val="Style23"/>
              <w:jc w:val="center"/>
              <w:rPr>
                <w:rFonts w:ascii="Times New Roman" w:hAnsi="Times New Roman" w:cs="Times New Roman"/>
                <w:b/>
                <w:b/>
                <w:bCs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2"/>
                <w:szCs w:val="22"/>
              </w:rPr>
              <w:t>3</w:t>
            </w:r>
          </w:p>
        </w:tc>
        <w:tc>
          <w:tcPr>
            <w:tcW w:w="27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auto" w:val="clear"/>
            <w:vAlign w:val="center"/>
          </w:tcPr>
          <w:p>
            <w:pPr>
              <w:pStyle w:val="Style23"/>
              <w:rPr/>
            </w:pPr>
            <w:r>
              <w:rPr>
                <w:rFonts w:cs="Times New Roman" w:ascii="Times New Roman" w:hAnsi="Times New Roman"/>
                <w:bCs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bCs/>
                <w:sz w:val="24"/>
                <w:szCs w:val="24"/>
                <w:lang w:val="ru-RU"/>
              </w:rPr>
              <w:t>Заказчик</w:t>
            </w:r>
          </w:p>
        </w:tc>
        <w:tc>
          <w:tcPr>
            <w:tcW w:w="703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fill="auto" w:val="clear"/>
            <w:vAlign w:val="center"/>
          </w:tcPr>
          <w:p>
            <w:pPr>
              <w:pStyle w:val="Style23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bCs/>
                <w:sz w:val="22"/>
                <w:szCs w:val="22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ООО «Самарские коммунальные системы»</w:t>
            </w:r>
          </w:p>
        </w:tc>
      </w:tr>
      <w:tr>
        <w:trPr>
          <w:trHeight w:val="1521" w:hRule="atLeast"/>
        </w:trPr>
        <w:tc>
          <w:tcPr>
            <w:tcW w:w="50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auto" w:val="clear"/>
            <w:vAlign w:val="center"/>
          </w:tcPr>
          <w:p>
            <w:pPr>
              <w:pStyle w:val="Style23"/>
              <w:jc w:val="center"/>
              <w:rPr>
                <w:rFonts w:ascii="Times New Roman" w:hAnsi="Times New Roman" w:cs="Times New Roman"/>
                <w:b/>
                <w:b/>
                <w:bCs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2"/>
                <w:szCs w:val="22"/>
              </w:rPr>
              <w:t>4</w:t>
            </w:r>
          </w:p>
        </w:tc>
        <w:tc>
          <w:tcPr>
            <w:tcW w:w="27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auto" w:val="clear"/>
            <w:vAlign w:val="center"/>
          </w:tcPr>
          <w:p>
            <w:pPr>
              <w:pStyle w:val="Style2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Cs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bCs/>
                <w:sz w:val="24"/>
                <w:szCs w:val="24"/>
              </w:rPr>
              <w:t>Адрес</w:t>
            </w:r>
            <w:r>
              <w:rPr>
                <w:rFonts w:cs="Times New Roman" w:ascii="Times New Roman" w:hAnsi="Times New Roman"/>
                <w:bCs/>
                <w:sz w:val="24"/>
                <w:szCs w:val="24"/>
                <w:lang w:val="ru-RU"/>
              </w:rPr>
              <w:t>а</w:t>
            </w:r>
            <w:r>
              <w:rPr>
                <w:rFonts w:cs="Times New Roman" w:ascii="Times New Roman" w:hAnsi="Times New Roman"/>
                <w:bCs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bCs/>
                <w:sz w:val="24"/>
                <w:szCs w:val="24"/>
                <w:lang w:val="ru-RU"/>
              </w:rPr>
              <w:t>проведения</w:t>
            </w:r>
            <w:r>
              <w:rPr>
                <w:rFonts w:cs="Times New Roman" w:ascii="Times New Roman" w:hAnsi="Times New Roman"/>
                <w:bCs/>
                <w:sz w:val="24"/>
                <w:szCs w:val="24"/>
              </w:rPr>
              <w:t xml:space="preserve"> работ</w:t>
            </w:r>
          </w:p>
        </w:tc>
        <w:tc>
          <w:tcPr>
            <w:tcW w:w="703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fill="auto" w:val="clear"/>
            <w:vAlign w:val="center"/>
          </w:tcPr>
          <w:p>
            <w:pPr>
              <w:pStyle w:val="Style23"/>
              <w:snapToGrid w:val="false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bCs/>
                <w:sz w:val="22"/>
                <w:szCs w:val="22"/>
              </w:rPr>
            </w:r>
          </w:p>
        </w:tc>
      </w:tr>
      <w:tr>
        <w:trPr>
          <w:trHeight w:val="795" w:hRule="atLeast"/>
        </w:trPr>
        <w:tc>
          <w:tcPr>
            <w:tcW w:w="50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auto" w:val="clear"/>
            <w:vAlign w:val="center"/>
          </w:tcPr>
          <w:p>
            <w:pPr>
              <w:pStyle w:val="Style23"/>
              <w:jc w:val="center"/>
              <w:rPr/>
            </w:pPr>
            <w:r>
              <w:rPr>
                <w:rFonts w:cs="Times New Roman" w:ascii="Times New Roman" w:hAnsi="Times New Roman"/>
                <w:b w:val="false"/>
                <w:bCs w:val="false"/>
                <w:sz w:val="22"/>
                <w:szCs w:val="22"/>
              </w:rPr>
              <w:t>5</w:t>
            </w:r>
          </w:p>
        </w:tc>
        <w:tc>
          <w:tcPr>
            <w:tcW w:w="27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auto" w:val="clear"/>
            <w:vAlign w:val="center"/>
          </w:tcPr>
          <w:p>
            <w:pPr>
              <w:pStyle w:val="Style23"/>
              <w:rPr/>
            </w:pPr>
            <w:r>
              <w:rPr>
                <w:rFonts w:cs="Times New Roman" w:ascii="Times New Roman" w:hAnsi="Times New Roman"/>
                <w:bCs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bCs/>
                <w:sz w:val="24"/>
                <w:szCs w:val="24"/>
              </w:rPr>
              <w:t xml:space="preserve">Ф.И.О. </w:t>
            </w:r>
            <w:r>
              <w:rPr>
                <w:rFonts w:eastAsia="Arial Unicode MS" w:cs="Times New Roman" w:ascii="Times New Roman" w:hAnsi="Times New Roman"/>
                <w:bCs/>
                <w:color w:val="00000A"/>
                <w:kern w:val="0"/>
                <w:sz w:val="24"/>
                <w:szCs w:val="24"/>
                <w:lang w:val="ru-RU" w:eastAsia="zh-CN" w:bidi="hi-IN"/>
              </w:rPr>
              <w:t>бригадира</w:t>
            </w:r>
          </w:p>
        </w:tc>
        <w:tc>
          <w:tcPr>
            <w:tcW w:w="703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fill="auto" w:val="clear"/>
            <w:vAlign w:val="center"/>
          </w:tcPr>
          <w:p>
            <w:pPr>
              <w:pStyle w:val="Style23"/>
              <w:snapToGrid w:val="false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bCs/>
                <w:sz w:val="22"/>
                <w:szCs w:val="22"/>
              </w:rPr>
            </w:r>
          </w:p>
        </w:tc>
      </w:tr>
      <w:tr>
        <w:trPr>
          <w:trHeight w:val="1265" w:hRule="atLeast"/>
        </w:trPr>
        <w:tc>
          <w:tcPr>
            <w:tcW w:w="50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auto" w:val="clear"/>
            <w:vAlign w:val="center"/>
          </w:tcPr>
          <w:p>
            <w:pPr>
              <w:pStyle w:val="Style23"/>
              <w:jc w:val="center"/>
              <w:rPr/>
            </w:pPr>
            <w:r>
              <w:rPr>
                <w:rFonts w:cs="Times New Roman" w:ascii="Times New Roman" w:hAnsi="Times New Roman"/>
                <w:b w:val="false"/>
                <w:bCs w:val="false"/>
                <w:sz w:val="22"/>
                <w:szCs w:val="22"/>
              </w:rPr>
              <w:t>6</w:t>
            </w:r>
          </w:p>
        </w:tc>
        <w:tc>
          <w:tcPr>
            <w:tcW w:w="27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auto" w:val="clear"/>
            <w:vAlign w:val="center"/>
          </w:tcPr>
          <w:p>
            <w:pPr>
              <w:pStyle w:val="Standard"/>
              <w:rPr/>
            </w:pPr>
            <w:r>
              <w:rPr>
                <w:rFonts w:cs="Times New Roman"/>
                <w:bCs/>
                <w:color w:val="000000"/>
                <w:sz w:val="24"/>
                <w:szCs w:val="24"/>
              </w:rPr>
              <w:t xml:space="preserve">Ф.И.О, </w:t>
            </w:r>
            <w:r>
              <w:rPr>
                <w:rFonts w:cs="Times New Roman"/>
                <w:bCs/>
                <w:color w:val="000000"/>
                <w:sz w:val="24"/>
                <w:szCs w:val="24"/>
                <w:lang w:val="ru-RU"/>
              </w:rPr>
              <w:t>наименование цеха Заказчика</w:t>
            </w:r>
            <w:r>
              <w:rPr>
                <w:rFonts w:cs="Times New Roman"/>
                <w:bCs/>
                <w:color w:val="000000"/>
                <w:sz w:val="24"/>
                <w:szCs w:val="24"/>
              </w:rPr>
              <w:t xml:space="preserve"> и номер мобильного телефона представителя </w:t>
            </w:r>
            <w:r>
              <w:rPr>
                <w:rFonts w:cs="Times New Roman"/>
                <w:bCs/>
                <w:color w:val="000000"/>
                <w:sz w:val="24"/>
                <w:szCs w:val="24"/>
                <w:lang w:val="ru-RU"/>
              </w:rPr>
              <w:t>Общества</w:t>
            </w:r>
          </w:p>
        </w:tc>
        <w:tc>
          <w:tcPr>
            <w:tcW w:w="703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fill="auto" w:val="clear"/>
            <w:vAlign w:val="center"/>
          </w:tcPr>
          <w:p>
            <w:pPr>
              <w:pStyle w:val="Style23"/>
              <w:snapToGrid w:val="false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bCs/>
                <w:sz w:val="22"/>
                <w:szCs w:val="22"/>
              </w:rPr>
            </w:r>
          </w:p>
        </w:tc>
      </w:tr>
      <w:tr>
        <w:trPr>
          <w:trHeight w:val="1265" w:hRule="atLeast"/>
        </w:trPr>
        <w:tc>
          <w:tcPr>
            <w:tcW w:w="505" w:type="dxa"/>
            <w:tcBorders>
              <w:left w:val="single" w:sz="2" w:space="0" w:color="000001"/>
              <w:bottom w:val="single" w:sz="2" w:space="0" w:color="000001"/>
            </w:tcBorders>
            <w:shd w:fill="auto" w:val="clear"/>
            <w:vAlign w:val="center"/>
          </w:tcPr>
          <w:p>
            <w:pPr>
              <w:pStyle w:val="Style23"/>
              <w:jc w:val="center"/>
              <w:rPr/>
            </w:pPr>
            <w:r>
              <w:rPr/>
              <w:t>7</w:t>
            </w:r>
          </w:p>
        </w:tc>
        <w:tc>
          <w:tcPr>
            <w:tcW w:w="2785" w:type="dxa"/>
            <w:tcBorders>
              <w:left w:val="single" w:sz="2" w:space="0" w:color="000001"/>
              <w:bottom w:val="single" w:sz="2" w:space="0" w:color="000001"/>
            </w:tcBorders>
            <w:shd w:fill="auto" w:val="clear"/>
            <w:vAlign w:val="center"/>
          </w:tcPr>
          <w:p>
            <w:pPr>
              <w:pStyle w:val="Standard"/>
              <w:rPr/>
            </w:pPr>
            <w:r>
              <w:rPr>
                <w:lang w:val="ru-RU"/>
              </w:rPr>
              <w:t xml:space="preserve">Протяженность </w:t>
            </w:r>
            <w:r>
              <w:rPr>
                <w:lang w:val="ru-RU"/>
              </w:rPr>
              <w:t>и вид</w:t>
            </w:r>
            <w:r>
              <w:rPr>
                <w:lang w:val="ru-RU"/>
              </w:rPr>
              <w:t xml:space="preserve"> выполненных работ</w:t>
            </w:r>
            <w:r>
              <w:rPr>
                <w:lang w:val="ru-RU"/>
              </w:rPr>
              <w:t xml:space="preserve"> </w:t>
            </w:r>
          </w:p>
        </w:tc>
        <w:tc>
          <w:tcPr>
            <w:tcW w:w="7032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fill="auto" w:val="clear"/>
            <w:vAlign w:val="center"/>
          </w:tcPr>
          <w:p>
            <w:pPr>
              <w:pStyle w:val="Style23"/>
              <w:snapToGrid w:val="false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bCs/>
                <w:sz w:val="22"/>
                <w:szCs w:val="22"/>
              </w:rPr>
            </w:r>
          </w:p>
        </w:tc>
      </w:tr>
      <w:tr>
        <w:trPr>
          <w:trHeight w:val="1412" w:hRule="atLeast"/>
        </w:trPr>
        <w:tc>
          <w:tcPr>
            <w:tcW w:w="50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auto" w:val="clear"/>
            <w:vAlign w:val="center"/>
          </w:tcPr>
          <w:p>
            <w:pPr>
              <w:pStyle w:val="Style23"/>
              <w:jc w:val="center"/>
              <w:rPr/>
            </w:pPr>
            <w:r>
              <w:rPr>
                <w:rFonts w:cs="Times New Roman" w:ascii="Times New Roman" w:hAnsi="Times New Roman"/>
                <w:b w:val="false"/>
                <w:bCs w:val="false"/>
                <w:sz w:val="22"/>
                <w:szCs w:val="22"/>
              </w:rPr>
              <w:t>8</w:t>
            </w:r>
          </w:p>
        </w:tc>
        <w:tc>
          <w:tcPr>
            <w:tcW w:w="27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auto" w:val="clear"/>
            <w:vAlign w:val="center"/>
          </w:tcPr>
          <w:p>
            <w:pPr>
              <w:pStyle w:val="Standard"/>
              <w:rPr/>
            </w:pPr>
            <w:r>
              <w:rPr>
                <w:rFonts w:cs="Times New Roman"/>
                <w:bCs/>
                <w:color w:val="000000"/>
                <w:sz w:val="24"/>
                <w:szCs w:val="24"/>
              </w:rPr>
              <w:t>Претензии к работе р</w:t>
            </w:r>
            <w:r>
              <w:rPr>
                <w:rFonts w:cs="Times New Roman"/>
                <w:bCs/>
                <w:color w:val="000000"/>
                <w:sz w:val="24"/>
                <w:szCs w:val="24"/>
                <w:lang w:val="ru-RU"/>
              </w:rPr>
              <w:t>емонтной бригады</w:t>
            </w:r>
          </w:p>
        </w:tc>
        <w:tc>
          <w:tcPr>
            <w:tcW w:w="703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fill="auto" w:val="clear"/>
            <w:vAlign w:val="center"/>
          </w:tcPr>
          <w:p>
            <w:pPr>
              <w:pStyle w:val="Style23"/>
              <w:snapToGrid w:val="false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bCs/>
                <w:sz w:val="22"/>
                <w:szCs w:val="22"/>
              </w:rPr>
            </w:r>
          </w:p>
        </w:tc>
      </w:tr>
    </w:tbl>
    <w:p>
      <w:pPr>
        <w:pStyle w:val="Standard"/>
        <w:rPr>
          <w:rFonts w:ascii="Times New Roman" w:hAnsi="Times New Roman" w:cs="Times New Roman"/>
          <w:sz w:val="22"/>
          <w:szCs w:val="22"/>
        </w:rPr>
      </w:pPr>
      <w:r>
        <w:rPr>
          <w:rFonts w:cs="Times New Roman"/>
          <w:sz w:val="22"/>
          <w:szCs w:val="22"/>
        </w:rPr>
      </w:r>
    </w:p>
    <w:p>
      <w:pPr>
        <w:pStyle w:val="Normal"/>
        <w:tabs>
          <w:tab w:val="clear" w:pos="709"/>
          <w:tab w:val="left" w:pos="5480" w:leader="none"/>
        </w:tabs>
        <w:rPr>
          <w:rFonts w:cs="Times New Roman"/>
          <w:b/>
          <w:b/>
          <w:bCs/>
          <w:sz w:val="22"/>
          <w:szCs w:val="22"/>
        </w:rPr>
      </w:pPr>
      <w:r>
        <w:rPr>
          <w:rFonts w:cs="Times New Roman"/>
          <w:b/>
          <w:bCs/>
          <w:sz w:val="22"/>
          <w:szCs w:val="22"/>
        </w:rPr>
      </w:r>
    </w:p>
    <w:p>
      <w:pPr>
        <w:pStyle w:val="Normal"/>
        <w:tabs>
          <w:tab w:val="clear" w:pos="709"/>
          <w:tab w:val="left" w:pos="5480" w:leader="none"/>
        </w:tabs>
        <w:rPr/>
      </w:pPr>
      <w:r>
        <w:rPr>
          <w:rFonts w:eastAsia="Times New Roman" w:cs="Times New Roman"/>
          <w:b/>
          <w:bCs/>
          <w:color w:val="00000A"/>
          <w:kern w:val="0"/>
          <w:sz w:val="22"/>
          <w:szCs w:val="22"/>
          <w:lang w:val="ru-RU" w:eastAsia="zh-CN" w:bidi="ar-SA"/>
        </w:rPr>
        <w:t>Исполнитель</w:t>
      </w:r>
      <w:r>
        <w:rPr>
          <w:rFonts w:cs="Times New Roman"/>
          <w:b/>
          <w:bCs/>
          <w:sz w:val="22"/>
          <w:szCs w:val="22"/>
        </w:rPr>
        <w:tab/>
      </w:r>
      <w:r>
        <w:rPr>
          <w:rFonts w:eastAsia="Times New Roman" w:cs="Times New Roman"/>
          <w:b/>
          <w:bCs/>
          <w:color w:val="00000A"/>
          <w:kern w:val="0"/>
          <w:sz w:val="22"/>
          <w:szCs w:val="22"/>
          <w:lang w:val="ru-RU" w:eastAsia="zh-CN" w:bidi="ar-SA"/>
        </w:rPr>
        <w:t>Заказчик</w:t>
      </w:r>
    </w:p>
    <w:p>
      <w:pPr>
        <w:pStyle w:val="Normal"/>
        <w:tabs>
          <w:tab w:val="clear" w:pos="709"/>
          <w:tab w:val="left" w:pos="5480" w:leader="none"/>
        </w:tabs>
        <w:rPr>
          <w:rFonts w:ascii="Times New Roman" w:hAnsi="Times New Roman" w:cs="Times New Roman"/>
          <w:b/>
          <w:b/>
          <w:bCs/>
          <w:sz w:val="22"/>
          <w:szCs w:val="22"/>
        </w:rPr>
      </w:pPr>
      <w:r>
        <w:rPr>
          <w:rFonts w:cs="Times New Roman"/>
          <w:b/>
          <w:bCs/>
          <w:sz w:val="22"/>
          <w:szCs w:val="22"/>
        </w:rPr>
        <w:tab/>
      </w:r>
      <w:r>
        <w:rPr>
          <w:rFonts w:cs="Times New Roman"/>
          <w:b w:val="false"/>
          <w:bCs w:val="false"/>
          <w:sz w:val="22"/>
          <w:szCs w:val="22"/>
        </w:rPr>
        <w:t>ООО «Самарские коммунальные</w:t>
      </w:r>
    </w:p>
    <w:p>
      <w:pPr>
        <w:pStyle w:val="Normal"/>
        <w:tabs>
          <w:tab w:val="clear" w:pos="709"/>
          <w:tab w:val="left" w:pos="5480" w:leader="none"/>
        </w:tabs>
        <w:rPr>
          <w:rFonts w:ascii="Times New Roman" w:hAnsi="Times New Roman" w:cs="Times New Roman"/>
          <w:b/>
          <w:b/>
          <w:bCs/>
          <w:sz w:val="22"/>
          <w:szCs w:val="22"/>
        </w:rPr>
      </w:pPr>
      <w:r>
        <w:rPr>
          <w:rFonts w:cs="Times New Roman"/>
          <w:b w:val="false"/>
          <w:bCs w:val="false"/>
          <w:sz w:val="22"/>
          <w:szCs w:val="22"/>
        </w:rPr>
        <w:tab/>
        <w:t>системы»</w:t>
      </w:r>
    </w:p>
    <w:p>
      <w:pPr>
        <w:pStyle w:val="Normal"/>
        <w:rPr>
          <w:rFonts w:ascii="Times New Roman" w:hAnsi="Times New Roman" w:eastAsia="Calibri" w:cs="Times New Roman"/>
          <w:b/>
          <w:b/>
          <w:bCs/>
          <w:sz w:val="22"/>
          <w:szCs w:val="22"/>
          <w:lang w:val="ru-RU"/>
        </w:rPr>
      </w:pPr>
      <w:r>
        <w:rPr>
          <w:rFonts w:eastAsia="Calibri" w:cs="Times New Roman"/>
          <w:b/>
          <w:bCs/>
          <w:sz w:val="22"/>
          <w:szCs w:val="22"/>
          <w:lang w:val="ru-RU"/>
        </w:rPr>
      </w:r>
    </w:p>
    <w:p>
      <w:pPr>
        <w:pStyle w:val="Normal"/>
        <w:rPr>
          <w:rFonts w:ascii="Times New Roman" w:hAnsi="Times New Roman" w:eastAsia="Calibri" w:cs="Times New Roman"/>
          <w:b/>
          <w:b/>
          <w:bCs/>
          <w:sz w:val="22"/>
          <w:szCs w:val="22"/>
          <w:lang w:val="ru-RU"/>
        </w:rPr>
      </w:pPr>
      <w:r>
        <w:rPr>
          <w:rFonts w:eastAsia="Calibri" w:cs="Times New Roman"/>
          <w:b/>
          <w:bCs/>
          <w:sz w:val="22"/>
          <w:szCs w:val="22"/>
          <w:lang w:val="ru-RU"/>
        </w:rPr>
        <w:t>____________ /_____________/</w:t>
        <w:tab/>
        <w:tab/>
        <w:tab/>
        <w:t xml:space="preserve">          ____________ /_____________/</w:t>
      </w:r>
    </w:p>
    <w:p>
      <w:pPr>
        <w:pStyle w:val="Normal"/>
        <w:jc w:val="both"/>
        <w:rPr/>
      </w:pPr>
      <w:r>
        <w:fldChar w:fldCharType="begin">
          <w:ffData>
            <w:name w:val="__Fieldmark__2862_3046358440"/>
            <w:enabled/>
            <w:calcOnExit w:val="0"/>
            <w:textInput/>
          </w:ffData>
        </w:fldChar>
      </w:r>
      <w:r>
        <w:rPr/>
        <w:instrText> FORMTEXT </w:instrText>
      </w:r>
      <w:r>
        <w:rPr/>
        <w:fldChar w:fldCharType="separate"/>
      </w:r>
      <w:bookmarkStart w:id="3" w:name="__Fieldmark__2862_3046358440"/>
      <w:bookmarkStart w:id="4" w:name="__Fieldmark__1120_9237360621"/>
      <w:bookmarkStart w:id="5" w:name="__Fieldmark__1120_923736062"/>
      <w:bookmarkStart w:id="6" w:name="__Fieldmark__447_24725405331"/>
      <w:bookmarkStart w:id="7" w:name="__Fieldmark__447_2472540533"/>
      <w:bookmarkStart w:id="8" w:name="__Fieldmark__472_11206310441"/>
      <w:bookmarkStart w:id="9" w:name="__Fieldmark__472_1120631044"/>
      <w:bookmarkStart w:id="10" w:name="__Fieldmark__485_29405503121"/>
      <w:bookmarkStart w:id="11" w:name="__Fieldmark__485_2940550312"/>
      <w:bookmarkStart w:id="12" w:name="__Fieldmark__0_2684193125"/>
      <w:bookmarkStart w:id="13" w:name="__Fieldmark__0_26841931251"/>
      <w:bookmarkStart w:id="14" w:name="__Fieldmark__934_2940550312"/>
      <w:bookmarkStart w:id="15" w:name="__Fieldmark__934_29405503121"/>
      <w:bookmarkStart w:id="16" w:name="__Fieldmark__437_1211218171"/>
      <w:bookmarkStart w:id="17" w:name="__Fieldmark__437_12112181711"/>
      <w:bookmarkStart w:id="18" w:name="__Fieldmark__453_3529922647"/>
      <w:bookmarkStart w:id="19" w:name="__Fieldmark__453_35299226471"/>
      <w:bookmarkStart w:id="20" w:name="__Fieldmark__819_3046358440"/>
      <w:bookmarkStart w:id="21" w:name="__Fieldmark__819_30463584401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r>
        <w:rPr/>
      </w:r>
      <w:r>
        <w:rPr/>
      </w:r>
      <w:r>
        <w:rPr/>
        <w:fldChar w:fldCharType="end"/>
      </w:r>
      <w:bookmarkEnd w:id="3"/>
    </w:p>
    <w:p>
      <w:pPr>
        <w:pStyle w:val="Normal"/>
        <w:rPr>
          <w:rFonts w:ascii="Times New Roman" w:hAnsi="Times New Roman" w:cs="Times New Roman"/>
          <w:color w:val="000000"/>
          <w:sz w:val="22"/>
          <w:szCs w:val="22"/>
        </w:rPr>
      </w:pPr>
      <w:r>
        <w:rPr>
          <w:rFonts w:cs="Times New Roman"/>
          <w:color w:val="000000"/>
          <w:sz w:val="22"/>
          <w:szCs w:val="22"/>
        </w:rPr>
      </w:r>
    </w:p>
    <w:p>
      <w:pPr>
        <w:pStyle w:val="Normal"/>
        <w:rPr>
          <w:rFonts w:ascii="Times New Roman" w:hAnsi="Times New Roman" w:cs="Times New Roman"/>
          <w:color w:val="000000"/>
          <w:sz w:val="22"/>
          <w:szCs w:val="22"/>
        </w:rPr>
      </w:pPr>
      <w:r>
        <w:rPr>
          <w:rFonts w:cs="Times New Roman"/>
          <w:color w:val="000000"/>
          <w:sz w:val="22"/>
          <w:szCs w:val="22"/>
        </w:rPr>
      </w:r>
    </w:p>
    <w:p>
      <w:pPr>
        <w:pStyle w:val="Normal"/>
        <w:rPr>
          <w:rFonts w:ascii="Times New Roman" w:hAnsi="Times New Roman" w:eastAsia="Times New Roman" w:cs="Times New Roman"/>
          <w:color w:val="000000"/>
          <w:sz w:val="22"/>
          <w:szCs w:val="22"/>
        </w:rPr>
      </w:pPr>
      <w:r>
        <w:rPr>
          <w:rFonts w:eastAsia="Times New Roman" w:cs="Times New Roman"/>
          <w:color w:val="000000"/>
          <w:sz w:val="22"/>
          <w:szCs w:val="22"/>
        </w:rPr>
        <w:t xml:space="preserve"> </w:t>
      </w:r>
    </w:p>
    <w:p>
      <w:pPr>
        <w:pStyle w:val="Normal"/>
        <w:widowControl w:val="false"/>
        <w:jc w:val="left"/>
        <w:rPr/>
      </w:pPr>
      <w:r>
        <w:rPr/>
      </w:r>
    </w:p>
    <w:sectPr>
      <w:type w:val="nextPage"/>
      <w:pgSz w:w="11906" w:h="16838"/>
      <w:pgMar w:left="1417" w:right="990" w:header="0" w:top="364" w:footer="0" w:bottom="606" w:gutter="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Times New Roman"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160"/>
  <w:displayBackgroundShape/>
  <w:defaultTabStop w:val="709"/>
  <w:autoHyphenation w:val="false"/>
  <w:compat/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Arial Unicode MS" w:cs="Mangal"/>
        <w:sz w:val="20"/>
        <w:szCs w:val="24"/>
        <w:lang w:val="ru-RU" w:eastAsia="zh-CN" w:bidi="hi-IN"/>
      </w:rPr>
    </w:rPrDefault>
    <w:pPrDefault>
      <w:pPr/>
    </w:pPrDefault>
  </w:docDefaults>
  <w:style w:type="paragraph" w:styleId="Normal">
    <w:name w:val="Normal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Calibri"/>
      <w:color w:val="00000A"/>
      <w:kern w:val="0"/>
      <w:sz w:val="24"/>
      <w:szCs w:val="24"/>
      <w:lang w:val="ru-RU" w:eastAsia="zh-CN" w:bidi="ar-SA"/>
    </w:rPr>
  </w:style>
  <w:style w:type="character" w:styleId="Style14">
    <w:name w:val="Основной шрифт абзаца"/>
    <w:qFormat/>
    <w:rPr/>
  </w:style>
  <w:style w:type="character" w:styleId="WW8Num1z0">
    <w:name w:val="WW8Num1z0"/>
    <w:qFormat/>
    <w:rPr/>
  </w:style>
  <w:style w:type="character" w:styleId="WW8Num1z1">
    <w:name w:val="WW8Num1z1"/>
    <w:qFormat/>
    <w:rPr/>
  </w:style>
  <w:style w:type="character" w:styleId="WW8Num1z2">
    <w:name w:val="WW8Num1z2"/>
    <w:qFormat/>
    <w:rPr/>
  </w:style>
  <w:style w:type="character" w:styleId="WW8Num1z3">
    <w:name w:val="WW8Num1z3"/>
    <w:qFormat/>
    <w:rPr/>
  </w:style>
  <w:style w:type="character" w:styleId="WW8Num1z4">
    <w:name w:val="WW8Num1z4"/>
    <w:qFormat/>
    <w:rPr/>
  </w:style>
  <w:style w:type="character" w:styleId="WW8Num1z5">
    <w:name w:val="WW8Num1z5"/>
    <w:qFormat/>
    <w:rPr/>
  </w:style>
  <w:style w:type="character" w:styleId="WW8Num1z6">
    <w:name w:val="WW8Num1z6"/>
    <w:qFormat/>
    <w:rPr/>
  </w:style>
  <w:style w:type="character" w:styleId="WW8Num1z7">
    <w:name w:val="WW8Num1z7"/>
    <w:qFormat/>
    <w:rPr/>
  </w:style>
  <w:style w:type="character" w:styleId="WW8Num1z8">
    <w:name w:val="WW8Num1z8"/>
    <w:qFormat/>
    <w:rPr/>
  </w:style>
  <w:style w:type="character" w:styleId="4">
    <w:name w:val="Основной шрифт абзаца4"/>
    <w:qFormat/>
    <w:rPr/>
  </w:style>
  <w:style w:type="character" w:styleId="3">
    <w:name w:val="Основной шрифт абзаца3"/>
    <w:qFormat/>
    <w:rPr/>
  </w:style>
  <w:style w:type="character" w:styleId="AbsatzStandardschriftart">
    <w:name w:val="Absatz-Standardschriftart"/>
    <w:qFormat/>
    <w:rPr/>
  </w:style>
  <w:style w:type="character" w:styleId="WWAbsatzStandardschriftart">
    <w:name w:val="WW-Absatz-Standardschriftart"/>
    <w:qFormat/>
    <w:rPr/>
  </w:style>
  <w:style w:type="character" w:styleId="WWAbsatzStandardschriftart1">
    <w:name w:val="WW-Absatz-Standardschriftart1"/>
    <w:qFormat/>
    <w:rPr/>
  </w:style>
  <w:style w:type="character" w:styleId="WWAbsatzStandardschriftart11">
    <w:name w:val="WW-Absatz-Standardschriftart11"/>
    <w:qFormat/>
    <w:rPr/>
  </w:style>
  <w:style w:type="character" w:styleId="WWAbsatzStandardschriftart111">
    <w:name w:val="WW-Absatz-Standardschriftart111"/>
    <w:qFormat/>
    <w:rPr/>
  </w:style>
  <w:style w:type="character" w:styleId="WWAbsatzStandardschriftart1111">
    <w:name w:val="WW-Absatz-Standardschriftart1111"/>
    <w:qFormat/>
    <w:rPr/>
  </w:style>
  <w:style w:type="character" w:styleId="2">
    <w:name w:val="Основной шрифт абзаца2"/>
    <w:qFormat/>
    <w:rPr/>
  </w:style>
  <w:style w:type="character" w:styleId="WWAbsatzStandardschriftart11111">
    <w:name w:val="WW-Absatz-Standardschriftart11111"/>
    <w:qFormat/>
    <w:rPr/>
  </w:style>
  <w:style w:type="character" w:styleId="WWAbsatzStandardschriftart111111">
    <w:name w:val="WW-Absatz-Standardschriftart111111"/>
    <w:qFormat/>
    <w:rPr/>
  </w:style>
  <w:style w:type="character" w:styleId="WWAbsatzStandardschriftart1111111">
    <w:name w:val="WW-Absatz-Standardschriftart1111111"/>
    <w:qFormat/>
    <w:rPr/>
  </w:style>
  <w:style w:type="character" w:styleId="WWAbsatzStandardschriftart11111111">
    <w:name w:val="WW-Absatz-Standardschriftart11111111"/>
    <w:qFormat/>
    <w:rPr/>
  </w:style>
  <w:style w:type="character" w:styleId="WWAbsatzStandardschriftart111111111">
    <w:name w:val="WW-Absatz-Standardschriftart111111111"/>
    <w:qFormat/>
    <w:rPr/>
  </w:style>
  <w:style w:type="character" w:styleId="WWAbsatzStandardschriftart1111111111">
    <w:name w:val="WW-Absatz-Standardschriftart1111111111"/>
    <w:qFormat/>
    <w:rPr/>
  </w:style>
  <w:style w:type="character" w:styleId="WWAbsatzStandardschriftart11111111111">
    <w:name w:val="WW-Absatz-Standardschriftart11111111111"/>
    <w:qFormat/>
    <w:rPr/>
  </w:style>
  <w:style w:type="character" w:styleId="WWAbsatzStandardschriftart111111111111">
    <w:name w:val="WW-Absatz-Standardschriftart111111111111"/>
    <w:qFormat/>
    <w:rPr/>
  </w:style>
  <w:style w:type="character" w:styleId="WWAbsatzStandardschriftart1111111111111">
    <w:name w:val="WW-Absatz-Standardschriftart1111111111111"/>
    <w:qFormat/>
    <w:rPr/>
  </w:style>
  <w:style w:type="character" w:styleId="WWAbsatzStandardschriftart11111111111111">
    <w:name w:val="WW-Absatz-Standardschriftart11111111111111"/>
    <w:qFormat/>
    <w:rPr/>
  </w:style>
  <w:style w:type="character" w:styleId="1">
    <w:name w:val="Основной шрифт абзаца1"/>
    <w:qFormat/>
    <w:rPr/>
  </w:style>
  <w:style w:type="character" w:styleId="Style15">
    <w:name w:val="Интернет-ссылка"/>
    <w:rPr>
      <w:color w:val="000080"/>
      <w:u w:val="single"/>
      <w:lang w:val="zxx" w:bidi="zxx"/>
    </w:rPr>
  </w:style>
  <w:style w:type="paragraph" w:styleId="Style16">
    <w:name w:val="Заголовок"/>
    <w:basedOn w:val="Normal"/>
    <w:next w:val="Style17"/>
    <w:qFormat/>
    <w:pPr>
      <w:keepNext w:val="true"/>
      <w:spacing w:before="240" w:after="120"/>
    </w:pPr>
    <w:rPr>
      <w:rFonts w:ascii="Times New Roman" w:hAnsi="Times New Roman" w:eastAsia="Lucida Sans Unicode" w:cs="Tahoma"/>
      <w:sz w:val="28"/>
      <w:szCs w:val="28"/>
    </w:rPr>
  </w:style>
  <w:style w:type="paragraph" w:styleId="Style17">
    <w:name w:val="Body Text"/>
    <w:basedOn w:val="Normal"/>
    <w:pPr>
      <w:spacing w:before="0" w:after="120"/>
    </w:pPr>
    <w:rPr/>
  </w:style>
  <w:style w:type="paragraph" w:styleId="Style18">
    <w:name w:val="List"/>
    <w:basedOn w:val="Style17"/>
    <w:pPr/>
    <w:rPr>
      <w:rFonts w:cs="Tahoma"/>
    </w:rPr>
  </w:style>
  <w:style w:type="paragraph" w:styleId="Style19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Style20">
    <w:name w:val="Указатель"/>
    <w:basedOn w:val="Normal"/>
    <w:qFormat/>
    <w:pPr>
      <w:suppressLineNumbers/>
    </w:pPr>
    <w:rPr>
      <w:rFonts w:cs="Mangal"/>
    </w:rPr>
  </w:style>
  <w:style w:type="paragraph" w:styleId="Style21">
    <w:name w:val="Название объекта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41">
    <w:name w:val="Указатель4"/>
    <w:basedOn w:val="Normal"/>
    <w:qFormat/>
    <w:pPr>
      <w:suppressLineNumbers/>
    </w:pPr>
    <w:rPr>
      <w:rFonts w:cs="Mangal"/>
    </w:rPr>
  </w:style>
  <w:style w:type="paragraph" w:styleId="11">
    <w:name w:val="Название объекта1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31">
    <w:name w:val="Указатель3"/>
    <w:basedOn w:val="Normal"/>
    <w:qFormat/>
    <w:pPr>
      <w:suppressLineNumbers/>
    </w:pPr>
    <w:rPr>
      <w:rFonts w:cs="Mangal"/>
    </w:rPr>
  </w:style>
  <w:style w:type="paragraph" w:styleId="21">
    <w:name w:val="Название2"/>
    <w:basedOn w:val="Normal"/>
    <w:qFormat/>
    <w:pPr>
      <w:suppressLineNumbers/>
      <w:spacing w:before="120" w:after="120"/>
    </w:pPr>
    <w:rPr>
      <w:rFonts w:cs="Tahoma"/>
      <w:i/>
      <w:iCs/>
      <w:sz w:val="28"/>
      <w:szCs w:val="24"/>
    </w:rPr>
  </w:style>
  <w:style w:type="paragraph" w:styleId="22">
    <w:name w:val="Указатель2"/>
    <w:basedOn w:val="Normal"/>
    <w:qFormat/>
    <w:pPr>
      <w:suppressLineNumbers/>
    </w:pPr>
    <w:rPr>
      <w:rFonts w:cs="Tahoma"/>
    </w:rPr>
  </w:style>
  <w:style w:type="paragraph" w:styleId="12">
    <w:name w:val="Название1"/>
    <w:basedOn w:val="Normal"/>
    <w:qFormat/>
    <w:pPr>
      <w:suppressLineNumbers/>
      <w:spacing w:before="120" w:after="120"/>
    </w:pPr>
    <w:rPr>
      <w:rFonts w:cs="Tahoma"/>
      <w:i/>
      <w:iCs/>
      <w:sz w:val="28"/>
      <w:szCs w:val="24"/>
    </w:rPr>
  </w:style>
  <w:style w:type="paragraph" w:styleId="13">
    <w:name w:val="Указатель1"/>
    <w:basedOn w:val="Normal"/>
    <w:qFormat/>
    <w:pPr>
      <w:suppressLineNumbers/>
    </w:pPr>
    <w:rPr>
      <w:rFonts w:cs="Tahoma"/>
    </w:rPr>
  </w:style>
  <w:style w:type="paragraph" w:styleId="Style22">
    <w:name w:val="Обычный (веб)"/>
    <w:basedOn w:val="Normal"/>
    <w:qFormat/>
    <w:pPr>
      <w:spacing w:before="280" w:after="280"/>
    </w:pPr>
    <w:rPr/>
  </w:style>
  <w:style w:type="paragraph" w:styleId="Style23">
    <w:name w:val="Содержимое таблицы"/>
    <w:basedOn w:val="Normal"/>
    <w:qFormat/>
    <w:pPr>
      <w:widowControl w:val="false"/>
      <w:suppressLineNumbers/>
      <w:bidi w:val="0"/>
      <w:jc w:val="left"/>
    </w:pPr>
    <w:rPr>
      <w:rFonts w:ascii="Liberation Serif" w:hAnsi="Liberation Serif" w:eastAsia="Arial Unicode MS" w:cs="Mangal"/>
      <w:color w:val="00000A"/>
      <w:sz w:val="20"/>
      <w:szCs w:val="24"/>
      <w:lang w:val="ru-RU" w:eastAsia="zh-CN" w:bidi="hi-IN"/>
    </w:rPr>
  </w:style>
  <w:style w:type="paragraph" w:styleId="Style24">
    <w:name w:val="Заголовок таблицы"/>
    <w:basedOn w:val="Style23"/>
    <w:qFormat/>
    <w:pPr>
      <w:suppressLineNumbers/>
      <w:jc w:val="center"/>
    </w:pPr>
    <w:rPr>
      <w:b/>
      <w:bCs/>
    </w:rPr>
  </w:style>
  <w:style w:type="paragraph" w:styleId="Style25">
    <w:name w:val="Без интервала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Arial" w:cs="Calibri"/>
      <w:color w:val="00000A"/>
      <w:kern w:val="0"/>
      <w:sz w:val="24"/>
      <w:szCs w:val="24"/>
      <w:lang w:val="ru-RU" w:eastAsia="zh-CN" w:bidi="ar-SA"/>
    </w:rPr>
  </w:style>
  <w:style w:type="paragraph" w:styleId="Standard">
    <w:name w:val="Standard"/>
    <w:qFormat/>
    <w:pPr>
      <w:widowControl w:val="false"/>
      <w:suppressAutoHyphens w:val="true"/>
      <w:bidi w:val="0"/>
      <w:spacing w:before="0" w:after="0"/>
      <w:jc w:val="left"/>
      <w:textAlignment w:val="baseline"/>
    </w:pPr>
    <w:rPr>
      <w:rFonts w:ascii="Times New Roman" w:hAnsi="Times New Roman" w:eastAsia="Lucida Sans Unicode" w:cs="Tahoma"/>
      <w:color w:val="000000"/>
      <w:kern w:val="0"/>
      <w:sz w:val="24"/>
      <w:szCs w:val="24"/>
      <w:lang w:val="en-US" w:eastAsia="zh-CN" w:bidi="en-US"/>
    </w:rPr>
  </w:style>
  <w:style w:type="paragraph" w:styleId="Style31">
    <w:name w:val="Style3"/>
    <w:basedOn w:val="Normal"/>
    <w:qFormat/>
    <w:pPr>
      <w:widowControl w:val="false"/>
      <w:spacing w:lineRule="exact" w:line="322"/>
      <w:ind w:left="0" w:right="0" w:hanging="350"/>
    </w:pPr>
    <w:rPr>
      <w:sz w:val="24"/>
      <w:szCs w:val="24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4724</TotalTime>
  <Application>LibreOffice/6.3.4.2$Windows_x86 LibreOffice_project/60da17e045e08f1793c57c00ba83cdfce946d0aa</Application>
  <Pages>6</Pages>
  <Words>880</Words>
  <Characters>5960</Characters>
  <CharactersWithSpaces>6999</CharactersWithSpaces>
  <Paragraphs>240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2019-06-17T15:50:00Z</dcterms:created>
  <dc:creator>User</dc:creator>
  <dc:description/>
  <dc:language>ru-RU</dc:language>
  <cp:lastModifiedBy/>
  <cp:lastPrinted>2022-08-02T11:18:38Z</cp:lastPrinted>
  <dcterms:modified xsi:type="dcterms:W3CDTF">2022-08-03T15:37:34Z</dcterms:modified>
  <cp:revision>47</cp:revision>
  <dc:subject/>
  <dc:title/>
</cp:coreProperties>
</file>